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01F1" w:rsidRDefault="00F001F1">
      <w:pPr>
        <w:autoSpaceDE w:val="0"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</w:p>
    <w:p w:rsidR="00B3687A" w:rsidRPr="00F001F1" w:rsidRDefault="00B3687A">
      <w:pPr>
        <w:autoSpaceDE w:val="0"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 w:rsidRPr="00F001F1">
        <w:rPr>
          <w:rFonts w:ascii="Calibri" w:hAnsi="Calibri" w:cs="Calibri"/>
          <w:b/>
          <w:bCs/>
          <w:smallCaps/>
          <w:sz w:val="28"/>
          <w:szCs w:val="22"/>
        </w:rPr>
        <w:t xml:space="preserve">Umowa o </w:t>
      </w:r>
      <w:r w:rsidR="0000087C" w:rsidRPr="00F001F1">
        <w:rPr>
          <w:rFonts w:ascii="Calibri" w:hAnsi="Calibri" w:cs="Calibri"/>
          <w:b/>
          <w:bCs/>
          <w:smallCaps/>
          <w:sz w:val="28"/>
          <w:szCs w:val="22"/>
        </w:rPr>
        <w:t>świadczenie usług elektronicznych</w:t>
      </w:r>
    </w:p>
    <w:p w:rsidR="009E1941" w:rsidRPr="00F001F1" w:rsidRDefault="0027780E">
      <w:pPr>
        <w:autoSpaceDE w:val="0"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 xml:space="preserve">Portal </w:t>
      </w:r>
      <w:r w:rsidRPr="0027780E">
        <w:rPr>
          <w:rFonts w:ascii="Calibri" w:hAnsi="Calibri" w:cs="Calibri"/>
          <w:b/>
          <w:bCs/>
          <w:sz w:val="28"/>
          <w:szCs w:val="22"/>
        </w:rPr>
        <w:t>e</w:t>
      </w:r>
      <w:r w:rsidR="00685CDD">
        <w:rPr>
          <w:rFonts w:ascii="Calibri" w:hAnsi="Calibri" w:cs="Calibri"/>
          <w:b/>
          <w:bCs/>
          <w:smallCaps/>
          <w:sz w:val="28"/>
          <w:szCs w:val="22"/>
        </w:rPr>
        <w:t xml:space="preserve">-Usług </w:t>
      </w:r>
      <w:r w:rsidR="00685CDD" w:rsidRPr="00F7788E">
        <w:rPr>
          <w:rFonts w:ascii="Calibri" w:hAnsi="Calibri" w:cs="Calibri"/>
          <w:b/>
          <w:bCs/>
          <w:smallCaps/>
          <w:color w:val="A6A6A6"/>
          <w:sz w:val="28"/>
          <w:szCs w:val="22"/>
        </w:rPr>
        <w:t>SMART</w:t>
      </w:r>
      <w:r w:rsidR="00685CDD" w:rsidRPr="0027780E">
        <w:rPr>
          <w:rFonts w:ascii="Calibri" w:hAnsi="Calibri" w:cs="Calibri"/>
          <w:b/>
          <w:bCs/>
          <w:smallCaps/>
          <w:color w:val="0070C0"/>
          <w:sz w:val="28"/>
          <w:szCs w:val="22"/>
        </w:rPr>
        <w:t>PZP</w:t>
      </w:r>
      <w:r w:rsidR="009E1941" w:rsidRPr="00F001F1">
        <w:rPr>
          <w:rFonts w:ascii="Calibri" w:hAnsi="Calibri" w:cs="Calibri"/>
          <w:b/>
          <w:bCs/>
          <w:smallCaps/>
          <w:sz w:val="28"/>
          <w:szCs w:val="22"/>
        </w:rPr>
        <w:t xml:space="preserve"> </w:t>
      </w:r>
    </w:p>
    <w:p w:rsidR="00B3687A" w:rsidRPr="00900315" w:rsidRDefault="00B3687A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 xml:space="preserve">zawarta w dniu </w:t>
      </w:r>
      <w:r w:rsidR="006F5A7F" w:rsidRPr="00900315">
        <w:rPr>
          <w:rFonts w:ascii="Calibri" w:hAnsi="Calibri" w:cs="Calibri"/>
          <w:sz w:val="22"/>
          <w:szCs w:val="22"/>
        </w:rPr>
        <w:t>___________________</w:t>
      </w:r>
      <w:r w:rsidRPr="00900315">
        <w:rPr>
          <w:rFonts w:ascii="Calibri" w:hAnsi="Calibri" w:cs="Calibri"/>
          <w:sz w:val="22"/>
          <w:szCs w:val="22"/>
        </w:rPr>
        <w:t xml:space="preserve"> w Warszawie, pomiędzy:</w:t>
      </w: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474B4E" w:rsidRDefault="00474B4E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474B4E">
        <w:rPr>
          <w:rFonts w:ascii="Calibri" w:hAnsi="Calibri" w:cs="Calibri"/>
          <w:b/>
          <w:color w:val="000000"/>
          <w:sz w:val="22"/>
          <w:szCs w:val="22"/>
          <w:lang w:eastAsia="ar-SA"/>
        </w:rPr>
        <w:t>Portal PZP Sp. z o.o.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siedzibą w Tarnobrzegu przy ulicy 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 xml:space="preserve">Henryka Sienkiewicza 64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(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39-400 Tarnobrzeg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), wpisany do Krajowego Rejestru Sądowego przez 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Sąd Rejonowy w Rzeszowie, XII Wydział Gospodarczy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 Krajowego Rejestru Sądowego pod numerem KRS 0000578182 NIP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 </w:t>
      </w:r>
      <w:hyperlink r:id="rId8" w:history="1">
        <w:r w:rsidRPr="00474B4E">
          <w:rPr>
            <w:rStyle w:val="Hipercze"/>
            <w:rFonts w:ascii="Calibri" w:hAnsi="Calibri" w:cs="Calibri"/>
            <w:color w:val="auto"/>
            <w:sz w:val="22"/>
            <w:szCs w:val="22"/>
            <w:u w:val="none"/>
            <w:lang w:eastAsia="ar-SA"/>
          </w:rPr>
          <w:t>8672240660</w:t>
        </w:r>
      </w:hyperlink>
      <w:r w:rsidRPr="00474B4E"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REGON 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 xml:space="preserve">362607010,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k</w:t>
      </w:r>
      <w:r w:rsidRPr="00474B4E">
        <w:rPr>
          <w:rFonts w:ascii="Calibri" w:hAnsi="Calibri" w:cs="Calibri"/>
          <w:color w:val="000000"/>
          <w:sz w:val="22"/>
          <w:szCs w:val="22"/>
          <w:lang w:eastAsia="ar-SA"/>
        </w:rPr>
        <w:t>apitał zakładowy: 5 000 PLN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wpłacony w całości</w:t>
      </w:r>
      <w:r w:rsidR="00B3687A" w:rsidRPr="00900315"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 w:rsidR="00474B4E" w:rsidRDefault="00B3687A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zwaną dalej „</w:t>
      </w:r>
      <w:r w:rsidRPr="00900315">
        <w:rPr>
          <w:rFonts w:ascii="Calibri" w:hAnsi="Calibri" w:cs="Calibri"/>
          <w:b/>
          <w:bCs/>
          <w:sz w:val="22"/>
          <w:szCs w:val="22"/>
          <w:lang w:eastAsia="ar-SA"/>
        </w:rPr>
        <w:t>Operatorem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”, </w:t>
      </w:r>
    </w:p>
    <w:p w:rsidR="00B3687A" w:rsidRPr="00900315" w:rsidRDefault="00B3687A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reprezentowaną przez </w:t>
      </w:r>
      <w:r w:rsidR="004655C3" w:rsidRPr="00900315">
        <w:rPr>
          <w:rFonts w:ascii="Calibri" w:hAnsi="Calibri" w:cs="Calibri"/>
          <w:sz w:val="22"/>
          <w:szCs w:val="22"/>
          <w:lang w:eastAsia="ar-SA"/>
        </w:rPr>
        <w:t>………………..</w:t>
      </w:r>
    </w:p>
    <w:p w:rsidR="00474B4E" w:rsidRDefault="00474B4E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B3687A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a</w:t>
      </w:r>
    </w:p>
    <w:p w:rsidR="006F5A7F" w:rsidRPr="00900315" w:rsidRDefault="00474B4E" w:rsidP="00A81B08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_______________________</w:t>
      </w:r>
    </w:p>
    <w:p w:rsidR="00474B4E" w:rsidRDefault="00B3687A" w:rsidP="00A81B08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zwan</w:t>
      </w:r>
      <w:r w:rsidR="00474B4E">
        <w:rPr>
          <w:rFonts w:ascii="Calibri" w:hAnsi="Calibri" w:cs="Calibri"/>
          <w:sz w:val="22"/>
          <w:szCs w:val="22"/>
        </w:rPr>
        <w:t>ym</w:t>
      </w:r>
      <w:r w:rsidRPr="00900315">
        <w:rPr>
          <w:rFonts w:ascii="Calibri" w:hAnsi="Calibri" w:cs="Calibri"/>
          <w:sz w:val="22"/>
          <w:szCs w:val="22"/>
        </w:rPr>
        <w:t xml:space="preserve"> dalej „</w:t>
      </w:r>
      <w:r w:rsidR="009E1941" w:rsidRPr="00900315">
        <w:rPr>
          <w:rFonts w:ascii="Calibri" w:hAnsi="Calibri" w:cs="Calibri"/>
          <w:b/>
          <w:bCs/>
          <w:sz w:val="22"/>
          <w:szCs w:val="22"/>
        </w:rPr>
        <w:t>Zamawiającym</w:t>
      </w:r>
      <w:r w:rsidRPr="00900315">
        <w:rPr>
          <w:rFonts w:ascii="Calibri" w:hAnsi="Calibri" w:cs="Calibri"/>
          <w:sz w:val="22"/>
          <w:szCs w:val="22"/>
        </w:rPr>
        <w:t xml:space="preserve">”, </w:t>
      </w:r>
    </w:p>
    <w:p w:rsidR="00B3687A" w:rsidRPr="00900315" w:rsidRDefault="00474B4E" w:rsidP="00A81B08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reprezentowanym przez ………………..</w:t>
      </w: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zwanymi dalej łącznie „</w:t>
      </w:r>
      <w:r w:rsidRPr="00900315">
        <w:rPr>
          <w:rFonts w:ascii="Calibri" w:hAnsi="Calibri" w:cs="Calibri"/>
          <w:b/>
          <w:bCs/>
          <w:sz w:val="22"/>
          <w:szCs w:val="22"/>
        </w:rPr>
        <w:t>Stronami</w:t>
      </w:r>
      <w:r w:rsidRPr="00900315">
        <w:rPr>
          <w:rFonts w:ascii="Calibri" w:hAnsi="Calibri" w:cs="Calibri"/>
          <w:sz w:val="22"/>
          <w:szCs w:val="22"/>
        </w:rPr>
        <w:t>” a rozdzielnie także „</w:t>
      </w:r>
      <w:r w:rsidRPr="00900315">
        <w:rPr>
          <w:rFonts w:ascii="Calibri" w:hAnsi="Calibri" w:cs="Calibri"/>
          <w:b/>
          <w:bCs/>
          <w:sz w:val="22"/>
          <w:szCs w:val="22"/>
        </w:rPr>
        <w:t>Stroną</w:t>
      </w:r>
      <w:r w:rsidRPr="00900315">
        <w:rPr>
          <w:rFonts w:ascii="Calibri" w:hAnsi="Calibri" w:cs="Calibri"/>
          <w:sz w:val="22"/>
          <w:szCs w:val="22"/>
        </w:rPr>
        <w:t xml:space="preserve">”, </w:t>
      </w:r>
    </w:p>
    <w:p w:rsidR="00B3687A" w:rsidRPr="00900315" w:rsidRDefault="00B3687A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o treści następującej:</w:t>
      </w:r>
    </w:p>
    <w:p w:rsidR="00B3687A" w:rsidRPr="00900315" w:rsidRDefault="00B3687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 xml:space="preserve">§ 1. Korzystanie z </w:t>
      </w:r>
      <w:r w:rsidR="00685CDD">
        <w:rPr>
          <w:rFonts w:ascii="Calibri" w:hAnsi="Calibri" w:cs="Calibri"/>
          <w:b/>
          <w:bCs/>
          <w:sz w:val="22"/>
          <w:szCs w:val="22"/>
        </w:rPr>
        <w:t xml:space="preserve">Portalu </w:t>
      </w:r>
      <w:r w:rsidR="0027780E">
        <w:rPr>
          <w:rFonts w:ascii="Calibri" w:hAnsi="Calibri" w:cs="Calibri"/>
          <w:b/>
          <w:bCs/>
          <w:sz w:val="22"/>
          <w:szCs w:val="22"/>
        </w:rPr>
        <w:t>e</w:t>
      </w:r>
      <w:r w:rsidR="00685CDD">
        <w:rPr>
          <w:rFonts w:ascii="Calibri" w:hAnsi="Calibri" w:cs="Calibri"/>
          <w:b/>
          <w:bCs/>
          <w:sz w:val="22"/>
          <w:szCs w:val="22"/>
        </w:rPr>
        <w:t>-Usług SMARTPZP</w:t>
      </w:r>
    </w:p>
    <w:p w:rsidR="00B3687A" w:rsidRPr="00900315" w:rsidRDefault="00B3687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pStyle w:val="Akapitzlist"/>
        <w:numPr>
          <w:ilvl w:val="0"/>
          <w:numId w:val="1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Ref501358268"/>
      <w:r w:rsidRPr="00900315">
        <w:rPr>
          <w:rFonts w:ascii="Calibri" w:hAnsi="Calibri" w:cs="Calibri"/>
          <w:sz w:val="22"/>
          <w:szCs w:val="22"/>
          <w:lang w:eastAsia="ar-SA"/>
        </w:rPr>
        <w:t xml:space="preserve">Operator zobowiązuje się świadczyć na rzecz </w:t>
      </w:r>
      <w:r w:rsidR="009E1941" w:rsidRPr="008674F9">
        <w:rPr>
          <w:rFonts w:ascii="Calibri" w:hAnsi="Calibri" w:cs="Calibri"/>
          <w:b/>
          <w:sz w:val="22"/>
          <w:szCs w:val="22"/>
          <w:lang w:eastAsia="ar-SA"/>
        </w:rPr>
        <w:t>Zamawiającego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usługi związane z korzystaniem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br/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z </w:t>
      </w:r>
      <w:r w:rsidR="008674F9">
        <w:rPr>
          <w:rFonts w:ascii="Calibri" w:hAnsi="Calibri" w:cs="Calibri"/>
          <w:sz w:val="22"/>
          <w:szCs w:val="22"/>
          <w:lang w:eastAsia="ar-SA"/>
        </w:rPr>
        <w:t>Portalu e-Usług</w:t>
      </w:r>
      <w:r w:rsidR="008674F9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SMARTPZP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na zasadach określonych w niniejszej Umowie oraz Regulaminie korzystania z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usług 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Portalu </w:t>
      </w:r>
      <w:r w:rsidR="007D6DC3">
        <w:rPr>
          <w:rFonts w:ascii="Calibri" w:hAnsi="Calibri" w:cs="Calibri"/>
          <w:sz w:val="22"/>
          <w:szCs w:val="22"/>
          <w:lang w:eastAsia="ar-SA"/>
        </w:rPr>
        <w:t>e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-Usług SMARTPZP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(dalej „Regulamin”)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, stanowiącym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Z</w:t>
      </w:r>
      <w:r w:rsidRPr="00900315">
        <w:rPr>
          <w:rFonts w:ascii="Calibri" w:hAnsi="Calibri" w:cs="Calibri"/>
          <w:sz w:val="22"/>
          <w:szCs w:val="22"/>
          <w:lang w:eastAsia="ar-SA"/>
        </w:rPr>
        <w:t>ałącznik nr 1 do</w:t>
      </w:r>
      <w:r w:rsidRPr="00900315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Pr="00900315">
        <w:rPr>
          <w:rFonts w:ascii="Calibri" w:hAnsi="Calibri" w:cs="Calibri"/>
          <w:sz w:val="22"/>
          <w:szCs w:val="22"/>
          <w:lang w:eastAsia="ar-SA"/>
        </w:rPr>
        <w:t>Umowy.</w:t>
      </w:r>
      <w:bookmarkEnd w:id="0"/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B3687A" w:rsidRPr="00900315" w:rsidRDefault="009E1941">
      <w:pPr>
        <w:pStyle w:val="Akapitzlist"/>
        <w:numPr>
          <w:ilvl w:val="0"/>
          <w:numId w:val="1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Zamawiający</w:t>
      </w:r>
      <w:r w:rsidR="00B3687A" w:rsidRPr="00900315">
        <w:rPr>
          <w:rFonts w:ascii="Calibri" w:hAnsi="Calibri" w:cs="Calibri"/>
          <w:sz w:val="22"/>
          <w:szCs w:val="22"/>
          <w:lang w:eastAsia="ar-SA"/>
        </w:rPr>
        <w:t xml:space="preserve"> oświadcza, że zapoznał się z Regulaminem i akceptuje warunki w nim zawarte, </w:t>
      </w:r>
      <w:r w:rsidRPr="00900315">
        <w:rPr>
          <w:rFonts w:ascii="Calibri" w:hAnsi="Calibri" w:cs="Calibri"/>
          <w:sz w:val="22"/>
          <w:szCs w:val="22"/>
          <w:lang w:eastAsia="ar-SA"/>
        </w:rPr>
        <w:br/>
      </w:r>
      <w:r w:rsidR="00B3687A" w:rsidRPr="00900315">
        <w:rPr>
          <w:rFonts w:ascii="Calibri" w:hAnsi="Calibri" w:cs="Calibri"/>
          <w:sz w:val="22"/>
          <w:szCs w:val="22"/>
          <w:lang w:eastAsia="ar-SA"/>
        </w:rPr>
        <w:t>a także zobowiązuje się do ich przestrzegania.</w:t>
      </w:r>
    </w:p>
    <w:p w:rsidR="00DB5935" w:rsidRPr="00900315" w:rsidRDefault="00DB5935" w:rsidP="00DB5935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760E1E" w:rsidRPr="00900315" w:rsidRDefault="00760E1E" w:rsidP="00DB5935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760E1E" w:rsidRPr="00900315" w:rsidRDefault="00760E1E" w:rsidP="00760E1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 xml:space="preserve">§ 2. </w:t>
      </w:r>
      <w:r w:rsidR="00B61CBD" w:rsidRPr="00900315">
        <w:rPr>
          <w:rFonts w:ascii="Calibri" w:hAnsi="Calibri" w:cs="Calibri"/>
          <w:b/>
          <w:bCs/>
          <w:sz w:val="22"/>
          <w:szCs w:val="22"/>
        </w:rPr>
        <w:t>Warunki</w:t>
      </w:r>
      <w:r w:rsidRPr="00900315">
        <w:rPr>
          <w:rFonts w:ascii="Calibri" w:hAnsi="Calibri" w:cs="Calibri"/>
          <w:b/>
          <w:bCs/>
          <w:sz w:val="22"/>
          <w:szCs w:val="22"/>
        </w:rPr>
        <w:t xml:space="preserve"> k</w:t>
      </w:r>
      <w:r w:rsidR="00B61CBD" w:rsidRPr="00900315">
        <w:rPr>
          <w:rFonts w:ascii="Calibri" w:hAnsi="Calibri" w:cs="Calibri"/>
          <w:b/>
          <w:bCs/>
          <w:sz w:val="22"/>
          <w:szCs w:val="22"/>
        </w:rPr>
        <w:t>orzystania</w:t>
      </w:r>
      <w:r w:rsidRPr="00900315">
        <w:rPr>
          <w:rFonts w:ascii="Calibri" w:hAnsi="Calibri" w:cs="Calibri"/>
          <w:b/>
          <w:bCs/>
          <w:sz w:val="22"/>
          <w:szCs w:val="22"/>
        </w:rPr>
        <w:t xml:space="preserve"> z </w:t>
      </w:r>
      <w:r w:rsidR="00685CDD">
        <w:rPr>
          <w:rFonts w:ascii="Calibri" w:hAnsi="Calibri" w:cs="Calibri"/>
          <w:b/>
          <w:bCs/>
          <w:sz w:val="22"/>
          <w:szCs w:val="22"/>
        </w:rPr>
        <w:t>Portalu E-Usług SMARTPZP</w:t>
      </w:r>
    </w:p>
    <w:p w:rsidR="00760E1E" w:rsidRPr="00900315" w:rsidRDefault="00760E1E" w:rsidP="00760E1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60E1E" w:rsidRDefault="00760E1E" w:rsidP="00760E1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W ramach niniejszej Umowy Operator zapewni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Zamawiającemu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dostęp oraz korzystanie z </w:t>
      </w:r>
      <w:r w:rsidR="008674F9">
        <w:rPr>
          <w:rFonts w:ascii="Calibri" w:hAnsi="Calibri" w:cs="Calibri"/>
          <w:sz w:val="22"/>
          <w:szCs w:val="22"/>
          <w:lang w:eastAsia="ar-SA"/>
        </w:rPr>
        <w:t xml:space="preserve">Opcji </w:t>
      </w:r>
      <w:r w:rsidRPr="00900315">
        <w:rPr>
          <w:rFonts w:ascii="Calibri" w:hAnsi="Calibri" w:cs="Calibri"/>
          <w:sz w:val="22"/>
          <w:szCs w:val="22"/>
          <w:lang w:eastAsia="ar-SA"/>
        </w:rPr>
        <w:t>Serwisu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8674F9">
        <w:rPr>
          <w:rFonts w:ascii="Calibri" w:hAnsi="Calibri" w:cs="Calibri"/>
          <w:sz w:val="22"/>
          <w:szCs w:val="22"/>
          <w:lang w:eastAsia="ar-SA"/>
        </w:rPr>
        <w:t xml:space="preserve">określonych dla Portalu e-Usług </w:t>
      </w:r>
      <w:r w:rsidR="00685CDD">
        <w:rPr>
          <w:rFonts w:ascii="Calibri" w:hAnsi="Calibri" w:cs="Calibri"/>
          <w:sz w:val="22"/>
          <w:szCs w:val="22"/>
          <w:lang w:eastAsia="ar-SA"/>
        </w:rPr>
        <w:t xml:space="preserve">SMARTPZP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opisanych w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Cenniku, który stanowi załącznik do Regulaminu</w:t>
      </w:r>
      <w:r w:rsidR="00D92DB5" w:rsidRPr="00900315">
        <w:rPr>
          <w:rFonts w:ascii="Calibri" w:hAnsi="Calibri" w:cs="Calibri"/>
          <w:sz w:val="22"/>
          <w:szCs w:val="22"/>
          <w:lang w:eastAsia="ar-SA"/>
        </w:rPr>
        <w:t>,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25D32">
        <w:rPr>
          <w:rFonts w:ascii="Calibri" w:hAnsi="Calibri" w:cs="Calibri"/>
          <w:sz w:val="22"/>
          <w:szCs w:val="22"/>
          <w:lang w:eastAsia="ar-SA"/>
        </w:rPr>
        <w:t xml:space="preserve">a wybranych przez Zamawiającego zgodnie z ust. 2 </w:t>
      </w:r>
      <w:r w:rsidRPr="00900315">
        <w:rPr>
          <w:rFonts w:ascii="Calibri" w:hAnsi="Calibri" w:cs="Calibri"/>
          <w:sz w:val="22"/>
          <w:szCs w:val="22"/>
          <w:lang w:eastAsia="ar-SA"/>
        </w:rPr>
        <w:t>dla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nieograniczonej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liczby </w:t>
      </w:r>
      <w:r w:rsidR="00EB15CD" w:rsidRPr="00900315">
        <w:rPr>
          <w:rFonts w:ascii="Calibri" w:hAnsi="Calibri" w:cs="Calibri"/>
          <w:sz w:val="22"/>
          <w:szCs w:val="22"/>
          <w:lang w:eastAsia="ar-SA"/>
        </w:rPr>
        <w:t>U</w:t>
      </w:r>
      <w:r w:rsidRPr="00900315">
        <w:rPr>
          <w:rFonts w:ascii="Calibri" w:hAnsi="Calibri" w:cs="Calibri"/>
          <w:sz w:val="22"/>
          <w:szCs w:val="22"/>
          <w:lang w:eastAsia="ar-SA"/>
        </w:rPr>
        <w:t>żytkowników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 xml:space="preserve"> Zamawiającego i Wykonawcy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9E1941" w:rsidRPr="00900315">
        <w:rPr>
          <w:rFonts w:ascii="Calibri" w:hAnsi="Calibri" w:cs="Calibri"/>
          <w:sz w:val="22"/>
          <w:szCs w:val="22"/>
          <w:lang w:eastAsia="ar-SA"/>
        </w:rPr>
        <w:t>w Okresie Abonam</w:t>
      </w:r>
      <w:r w:rsidR="0063557D" w:rsidRPr="00900315">
        <w:rPr>
          <w:rFonts w:ascii="Calibri" w:hAnsi="Calibri" w:cs="Calibri"/>
          <w:sz w:val="22"/>
          <w:szCs w:val="22"/>
          <w:lang w:eastAsia="ar-SA"/>
        </w:rPr>
        <w:t>entowym.</w:t>
      </w:r>
    </w:p>
    <w:p w:rsidR="00A74CE2" w:rsidRDefault="00A74CE2" w:rsidP="007D0318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25D32" w:rsidRDefault="00725D32" w:rsidP="00760E1E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Zamawiający w ramach niniejszej umowy wybiera Opcje Serwisu opisane w Cenniku : </w:t>
      </w:r>
    </w:p>
    <w:p w:rsidR="00C33BD5" w:rsidRDefault="00725D32" w:rsidP="00C33BD5">
      <w:pPr>
        <w:pStyle w:val="Akapitzlist"/>
        <w:suppressAutoHyphens/>
        <w:ind w:left="2835" w:hanging="2835"/>
        <w:jc w:val="both"/>
        <w:rPr>
          <w:rFonts w:ascii="Calibri" w:hAnsi="Calibri" w:cs="Calibri"/>
          <w:sz w:val="22"/>
          <w:szCs w:val="22"/>
          <w:lang w:eastAsia="ar-SA"/>
        </w:rPr>
      </w:pPr>
      <w:r w:rsidRPr="00A74CE2">
        <w:rPr>
          <w:rFonts w:ascii="Calibri" w:hAnsi="Calibri" w:cs="Calibri"/>
          <w:i/>
          <w:sz w:val="22"/>
          <w:szCs w:val="22"/>
          <w:u w:val="single"/>
          <w:lang w:eastAsia="ar-SA"/>
        </w:rPr>
        <w:t>Abonament typu</w:t>
      </w:r>
      <w:r w:rsidRPr="00A74CE2">
        <w:rPr>
          <w:rStyle w:val="Odwoanieprzypisudolnego"/>
          <w:rFonts w:ascii="Calibri" w:hAnsi="Calibri" w:cs="Calibri"/>
          <w:i/>
          <w:sz w:val="22"/>
          <w:szCs w:val="22"/>
          <w:u w:val="single"/>
          <w:lang w:eastAsia="ar-SA"/>
        </w:rPr>
        <w:footnoteReference w:id="1"/>
      </w:r>
      <w:r w:rsidRPr="00A74CE2">
        <w:rPr>
          <w:rFonts w:ascii="Calibri" w:hAnsi="Calibri" w:cs="Calibri"/>
          <w:i/>
          <w:sz w:val="22"/>
          <w:szCs w:val="22"/>
          <w:u w:val="single"/>
          <w:lang w:eastAsia="ar-SA"/>
        </w:rPr>
        <w:t>: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C33BD5" w:rsidRDefault="00E73AD4" w:rsidP="00C33BD5">
      <w:pPr>
        <w:ind w:left="1416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t xml:space="preserve">Pakiet Mini </w:t>
      </w:r>
      <w:r w:rsidR="00125434" w:rsidRPr="00295BAE">
        <w:rPr>
          <w:rFonts w:ascii="Calibri" w:hAnsi="Calibri" w:cs="Calibri"/>
          <w:b/>
          <w:sz w:val="22"/>
          <w:szCs w:val="22"/>
        </w:rPr>
        <w:t>3</w:t>
      </w:r>
      <w:r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95BAE">
        <w:rPr>
          <w:rFonts w:ascii="Calibri" w:hAnsi="Calibri" w:cs="Calibri"/>
          <w:b/>
          <w:sz w:val="22"/>
          <w:szCs w:val="22"/>
        </w:rPr>
        <w:t xml:space="preserve"> </w:t>
      </w:r>
      <w:r w:rsidRPr="00C33BD5">
        <w:rPr>
          <w:rFonts w:ascii="Calibri" w:hAnsi="Calibri" w:cs="Calibri"/>
          <w:sz w:val="22"/>
          <w:szCs w:val="22"/>
        </w:rPr>
        <w:t>szt. …….</w:t>
      </w:r>
    </w:p>
    <w:p w:rsidR="00E73AD4" w:rsidRDefault="00E73AD4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sz w:val="22"/>
          <w:szCs w:val="22"/>
        </w:rPr>
        <w:t xml:space="preserve"> </w:t>
      </w:r>
      <w:r w:rsidR="00C33BD5" w:rsidRPr="00C33BD5">
        <w:rPr>
          <w:rFonts w:ascii="Calibri" w:hAnsi="Calibri" w:cs="Calibri"/>
          <w:i/>
          <w:sz w:val="20"/>
          <w:szCs w:val="22"/>
        </w:rPr>
        <w:t>zawierający w Płatności Abonamentowej 3  Postępowania.</w:t>
      </w:r>
    </w:p>
    <w:p w:rsidR="00C33BD5" w:rsidRPr="00C33BD5" w:rsidRDefault="00C33BD5" w:rsidP="00C33BD5">
      <w:pPr>
        <w:ind w:left="708"/>
        <w:jc w:val="both"/>
        <w:rPr>
          <w:rFonts w:ascii="Calibri" w:hAnsi="Calibri" w:cs="Calibri"/>
          <w:i/>
          <w:sz w:val="22"/>
          <w:szCs w:val="22"/>
        </w:rPr>
      </w:pPr>
    </w:p>
    <w:p w:rsidR="00C33BD5" w:rsidRDefault="00E73AD4" w:rsidP="00C33BD5">
      <w:pPr>
        <w:ind w:left="708" w:firstLine="708"/>
        <w:jc w:val="both"/>
      </w:pPr>
      <w:r w:rsidRPr="00295BAE">
        <w:rPr>
          <w:rFonts w:ascii="Calibri" w:hAnsi="Calibri" w:cs="Calibri"/>
          <w:b/>
          <w:sz w:val="22"/>
          <w:szCs w:val="22"/>
        </w:rPr>
        <w:t xml:space="preserve">Pakiet Mini </w:t>
      </w:r>
      <w:r w:rsidR="00125434" w:rsidRPr="00295BAE">
        <w:rPr>
          <w:rFonts w:ascii="Calibri" w:hAnsi="Calibri" w:cs="Calibri"/>
          <w:b/>
          <w:sz w:val="22"/>
          <w:szCs w:val="22"/>
        </w:rPr>
        <w:t>6</w:t>
      </w:r>
      <w:r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C33BD5">
        <w:rPr>
          <w:rFonts w:ascii="Calibri" w:hAnsi="Calibri" w:cs="Calibri"/>
          <w:sz w:val="22"/>
          <w:szCs w:val="22"/>
        </w:rPr>
        <w:t xml:space="preserve"> szt. …….</w:t>
      </w:r>
      <w:r w:rsidR="00C33BD5" w:rsidRPr="00C33BD5">
        <w:t xml:space="preserve"> </w:t>
      </w:r>
    </w:p>
    <w:p w:rsidR="00E73AD4" w:rsidRPr="00C33BD5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zawierający w Płatności Abonamentowej 6  Postępowań.</w:t>
      </w:r>
    </w:p>
    <w:p w:rsidR="00C33BD5" w:rsidRDefault="00C33BD5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</w:p>
    <w:p w:rsidR="00C33BD5" w:rsidRDefault="00725D32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t>Pakiet Podstawowy</w:t>
      </w:r>
      <w:r w:rsidRPr="00295BAE">
        <w:rPr>
          <w:rStyle w:val="Odwoanieprzypisudolnego"/>
          <w:rFonts w:ascii="Calibri" w:hAnsi="Calibri" w:cs="Calibri"/>
          <w:b/>
          <w:sz w:val="22"/>
          <w:szCs w:val="22"/>
        </w:rPr>
        <w:footnoteReference w:id="2"/>
      </w:r>
      <w:r w:rsidR="00E73AD4" w:rsidRPr="00C33BD5">
        <w:rPr>
          <w:rFonts w:ascii="Calibri" w:hAnsi="Calibri" w:cs="Calibri"/>
          <w:sz w:val="22"/>
          <w:szCs w:val="22"/>
        </w:rPr>
        <w:t xml:space="preserve"> szt. ……</w:t>
      </w:r>
      <w:r w:rsidRPr="00C33BD5">
        <w:rPr>
          <w:rFonts w:ascii="Calibri" w:hAnsi="Calibri" w:cs="Calibri"/>
          <w:sz w:val="22"/>
          <w:szCs w:val="22"/>
        </w:rPr>
        <w:t xml:space="preserve"> </w:t>
      </w:r>
    </w:p>
    <w:p w:rsidR="00E73AD4" w:rsidRPr="00C33BD5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zawierający w Płatności Abonamentowej 10  Postępowań.</w:t>
      </w:r>
    </w:p>
    <w:p w:rsidR="00C33BD5" w:rsidRDefault="00725D32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lastRenderedPageBreak/>
        <w:t>Pakiet Rozszerzony</w:t>
      </w:r>
      <w:r w:rsidR="00EB3983"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C33BD5">
        <w:rPr>
          <w:rFonts w:ascii="Calibri" w:hAnsi="Calibri" w:cs="Calibri"/>
          <w:sz w:val="22"/>
          <w:szCs w:val="22"/>
        </w:rPr>
        <w:t xml:space="preserve"> </w:t>
      </w:r>
      <w:r w:rsidR="00E73AD4" w:rsidRPr="00C33BD5">
        <w:rPr>
          <w:rFonts w:ascii="Calibri" w:hAnsi="Calibri" w:cs="Calibri"/>
          <w:sz w:val="22"/>
          <w:szCs w:val="22"/>
        </w:rPr>
        <w:t>szt. ……</w:t>
      </w:r>
      <w:r w:rsidRPr="00C33BD5">
        <w:rPr>
          <w:rFonts w:ascii="Calibri" w:hAnsi="Calibri" w:cs="Calibri"/>
          <w:sz w:val="22"/>
          <w:szCs w:val="22"/>
        </w:rPr>
        <w:t xml:space="preserve"> </w:t>
      </w:r>
    </w:p>
    <w:p w:rsidR="00E73AD4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w Płatności Abonamentowej nielimitowane  Postępowania</w:t>
      </w:r>
    </w:p>
    <w:p w:rsidR="00C33BD5" w:rsidRPr="00C33BD5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</w:p>
    <w:p w:rsidR="00C33BD5" w:rsidRDefault="00725D32" w:rsidP="00C33BD5">
      <w:pPr>
        <w:ind w:left="708" w:firstLine="708"/>
        <w:jc w:val="both"/>
      </w:pPr>
      <w:r w:rsidRPr="00295BAE">
        <w:rPr>
          <w:rFonts w:ascii="Calibri" w:hAnsi="Calibri" w:cs="Calibri"/>
          <w:b/>
          <w:sz w:val="22"/>
          <w:szCs w:val="22"/>
        </w:rPr>
        <w:t>Pakiet Łączony</w:t>
      </w:r>
      <w:r w:rsidR="00E73AD4" w:rsidRPr="00295BAE">
        <w:rPr>
          <w:rStyle w:val="Odwoanieprzypisudolnego"/>
          <w:rFonts w:ascii="Calibri" w:hAnsi="Calibri" w:cs="Calibri"/>
          <w:b/>
          <w:sz w:val="22"/>
          <w:szCs w:val="22"/>
        </w:rPr>
        <w:t>2</w:t>
      </w:r>
      <w:r w:rsidR="00E73AD4" w:rsidRPr="00C33BD5">
        <w:rPr>
          <w:rFonts w:ascii="Calibri" w:hAnsi="Calibri" w:cs="Calibri"/>
          <w:sz w:val="22"/>
          <w:szCs w:val="22"/>
        </w:rPr>
        <w:t xml:space="preserve"> szt. ……</w:t>
      </w:r>
      <w:r w:rsidR="00C33BD5" w:rsidRPr="00C33BD5">
        <w:t xml:space="preserve"> </w:t>
      </w:r>
    </w:p>
    <w:p w:rsidR="00725D32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>zawierający w Płatności Abonamentowej   Postępowań dla Zamawiającego podstawowego oraz 9 pakietów podstawowych (po 10 Postępowań) dla podmiotów powiązanych</w:t>
      </w:r>
    </w:p>
    <w:p w:rsidR="00C33BD5" w:rsidRPr="00C33BD5" w:rsidRDefault="00C33BD5" w:rsidP="00295BAE">
      <w:pPr>
        <w:jc w:val="both"/>
        <w:rPr>
          <w:rFonts w:ascii="Calibri" w:hAnsi="Calibri" w:cs="Calibri"/>
          <w:i/>
          <w:sz w:val="20"/>
          <w:szCs w:val="22"/>
        </w:rPr>
      </w:pPr>
    </w:p>
    <w:p w:rsidR="00C33BD5" w:rsidRDefault="00EB3983" w:rsidP="00C33BD5">
      <w:pPr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295BAE">
        <w:rPr>
          <w:rFonts w:ascii="Calibri" w:hAnsi="Calibri" w:cs="Calibri"/>
          <w:b/>
          <w:sz w:val="22"/>
          <w:szCs w:val="22"/>
        </w:rPr>
        <w:t>Pakiet Indywidualny</w:t>
      </w:r>
      <w:r w:rsidRPr="00295BAE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C33BD5">
        <w:rPr>
          <w:rFonts w:ascii="Calibri" w:hAnsi="Calibri" w:cs="Calibri"/>
          <w:sz w:val="22"/>
          <w:szCs w:val="22"/>
        </w:rPr>
        <w:t xml:space="preserve"> szt. ……</w:t>
      </w:r>
      <w:r w:rsidR="00C33BD5" w:rsidRPr="00C33BD5">
        <w:rPr>
          <w:rFonts w:ascii="Calibri" w:hAnsi="Calibri" w:cs="Calibri"/>
          <w:sz w:val="22"/>
          <w:szCs w:val="22"/>
        </w:rPr>
        <w:t xml:space="preserve"> </w:t>
      </w:r>
    </w:p>
    <w:p w:rsidR="00EB3983" w:rsidRDefault="00C33BD5" w:rsidP="00C33BD5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C33BD5">
        <w:rPr>
          <w:rFonts w:ascii="Calibri" w:hAnsi="Calibri" w:cs="Calibri"/>
          <w:i/>
          <w:sz w:val="20"/>
          <w:szCs w:val="22"/>
        </w:rPr>
        <w:t xml:space="preserve">zawierający w Płatności </w:t>
      </w:r>
      <w:r w:rsidRPr="003F3CBD">
        <w:rPr>
          <w:rFonts w:ascii="Calibri" w:hAnsi="Calibri" w:cs="Calibri"/>
          <w:i/>
          <w:sz w:val="20"/>
          <w:szCs w:val="22"/>
        </w:rPr>
        <w:t xml:space="preserve">Abonamentowej </w:t>
      </w:r>
      <w:r w:rsidR="003F3CBD">
        <w:rPr>
          <w:rFonts w:ascii="Calibri" w:hAnsi="Calibri" w:cs="Calibri"/>
          <w:i/>
          <w:sz w:val="20"/>
          <w:szCs w:val="22"/>
        </w:rPr>
        <w:t xml:space="preserve">………. </w:t>
      </w:r>
      <w:r w:rsidRPr="003F3CBD">
        <w:rPr>
          <w:rFonts w:ascii="Calibri" w:hAnsi="Calibri" w:cs="Calibri"/>
          <w:i/>
          <w:sz w:val="20"/>
          <w:szCs w:val="22"/>
        </w:rPr>
        <w:t>Postępowań.</w:t>
      </w:r>
    </w:p>
    <w:p w:rsidR="005B1754" w:rsidRPr="00C33BD5" w:rsidRDefault="005B1754" w:rsidP="00295BAE">
      <w:pPr>
        <w:jc w:val="both"/>
        <w:rPr>
          <w:rFonts w:ascii="Calibri" w:hAnsi="Calibri" w:cs="Calibri"/>
          <w:i/>
          <w:sz w:val="20"/>
          <w:szCs w:val="22"/>
        </w:rPr>
      </w:pPr>
    </w:p>
    <w:p w:rsidR="005B1754" w:rsidRDefault="005B1754" w:rsidP="005B1754">
      <w:pPr>
        <w:pStyle w:val="Akapitzlist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295BAE">
        <w:rPr>
          <w:rFonts w:ascii="Calibri" w:hAnsi="Calibri" w:cs="Calibri"/>
          <w:b/>
          <w:sz w:val="22"/>
          <w:szCs w:val="22"/>
          <w:lang w:eastAsia="ar-SA"/>
        </w:rPr>
        <w:t xml:space="preserve">Pakiet JEDZ </w:t>
      </w:r>
      <w:r w:rsidR="00C440FE" w:rsidRPr="00295BAE">
        <w:rPr>
          <w:rFonts w:ascii="Calibri" w:hAnsi="Calibri" w:cs="Calibri"/>
          <w:b/>
          <w:sz w:val="22"/>
          <w:szCs w:val="22"/>
          <w:lang w:eastAsia="ar-SA"/>
        </w:rPr>
        <w:t>Plus5</w:t>
      </w:r>
      <w:r w:rsidR="00C440FE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Pr="005B1754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szt. …….</w:t>
      </w:r>
    </w:p>
    <w:p w:rsidR="005B1754" w:rsidRDefault="005B1754" w:rsidP="005B1754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5B1754">
        <w:rPr>
          <w:rFonts w:ascii="Calibri" w:hAnsi="Calibri" w:cs="Calibri"/>
          <w:i/>
          <w:sz w:val="20"/>
          <w:szCs w:val="22"/>
        </w:rPr>
        <w:t>zawierający w Płatności Abonamentowej 5 pełnych Postepowań i nielimitowaną obsługę przekazywania JEDZ.</w:t>
      </w:r>
    </w:p>
    <w:p w:rsidR="005B1754" w:rsidRPr="005B1754" w:rsidRDefault="005B1754" w:rsidP="005B1754">
      <w:pPr>
        <w:ind w:left="708"/>
        <w:jc w:val="both"/>
        <w:rPr>
          <w:rFonts w:ascii="Calibri" w:hAnsi="Calibri" w:cs="Calibri"/>
          <w:i/>
          <w:sz w:val="20"/>
          <w:szCs w:val="22"/>
        </w:rPr>
      </w:pPr>
    </w:p>
    <w:p w:rsidR="005B1754" w:rsidRDefault="005B1754" w:rsidP="005B1754">
      <w:pPr>
        <w:pStyle w:val="Akapitzlist"/>
        <w:ind w:left="1416"/>
        <w:jc w:val="both"/>
        <w:rPr>
          <w:rFonts w:ascii="Calibri" w:hAnsi="Calibri" w:cs="Calibri"/>
          <w:sz w:val="22"/>
          <w:szCs w:val="22"/>
          <w:lang w:eastAsia="ar-SA"/>
        </w:rPr>
      </w:pPr>
      <w:r w:rsidRPr="00295BAE">
        <w:rPr>
          <w:rFonts w:ascii="Calibri" w:hAnsi="Calibri" w:cs="Calibri"/>
          <w:b/>
          <w:sz w:val="22"/>
          <w:szCs w:val="22"/>
          <w:lang w:eastAsia="ar-SA"/>
        </w:rPr>
        <w:t>Pakiet JEDZ</w:t>
      </w:r>
      <w:r w:rsidR="00C440FE" w:rsidRPr="00295BAE">
        <w:rPr>
          <w:rFonts w:ascii="Calibri" w:hAnsi="Calibri" w:cs="Calibri"/>
          <w:b/>
          <w:sz w:val="22"/>
          <w:szCs w:val="22"/>
          <w:lang w:eastAsia="ar-SA"/>
        </w:rPr>
        <w:t xml:space="preserve"> Plus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vertAlign w:val="superscript"/>
          <w:lang w:eastAsia="ar-SA"/>
        </w:rPr>
        <w:t>2</w:t>
      </w:r>
      <w:r w:rsidRPr="005B1754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>szt. …….</w:t>
      </w:r>
    </w:p>
    <w:p w:rsidR="005B1754" w:rsidRDefault="005B1754" w:rsidP="005B1754">
      <w:pPr>
        <w:ind w:left="708"/>
        <w:jc w:val="both"/>
        <w:rPr>
          <w:rFonts w:ascii="Calibri" w:hAnsi="Calibri" w:cs="Calibri"/>
          <w:i/>
          <w:sz w:val="20"/>
          <w:szCs w:val="22"/>
        </w:rPr>
      </w:pPr>
      <w:r w:rsidRPr="005B1754">
        <w:rPr>
          <w:rFonts w:ascii="Calibri" w:hAnsi="Calibri" w:cs="Calibri"/>
          <w:i/>
          <w:sz w:val="20"/>
          <w:szCs w:val="22"/>
        </w:rPr>
        <w:t xml:space="preserve">zawierający w Płatności Abonamentowej </w:t>
      </w:r>
      <w:r>
        <w:rPr>
          <w:rFonts w:ascii="Calibri" w:hAnsi="Calibri" w:cs="Calibri"/>
          <w:i/>
          <w:sz w:val="20"/>
          <w:szCs w:val="22"/>
        </w:rPr>
        <w:t>1 pełne</w:t>
      </w:r>
      <w:r w:rsidRPr="005B1754">
        <w:rPr>
          <w:rFonts w:ascii="Calibri" w:hAnsi="Calibri" w:cs="Calibri"/>
          <w:i/>
          <w:sz w:val="20"/>
          <w:szCs w:val="22"/>
        </w:rPr>
        <w:t xml:space="preserve"> P</w:t>
      </w:r>
      <w:r>
        <w:rPr>
          <w:rFonts w:ascii="Calibri" w:hAnsi="Calibri" w:cs="Calibri"/>
          <w:i/>
          <w:sz w:val="20"/>
          <w:szCs w:val="22"/>
        </w:rPr>
        <w:t>ostepowanie</w:t>
      </w:r>
      <w:r w:rsidRPr="005B1754">
        <w:rPr>
          <w:rFonts w:ascii="Calibri" w:hAnsi="Calibri" w:cs="Calibri"/>
          <w:i/>
          <w:sz w:val="20"/>
          <w:szCs w:val="22"/>
        </w:rPr>
        <w:t xml:space="preserve"> i nielimitowaną obsługę przekazywania JEDZ.</w:t>
      </w:r>
    </w:p>
    <w:p w:rsidR="005B1754" w:rsidRDefault="005B1754" w:rsidP="005B1754">
      <w:pPr>
        <w:pStyle w:val="Akapitzlist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1754" w:rsidRDefault="005B1754" w:rsidP="005B1754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C33BD5" w:rsidRDefault="00C33BD5" w:rsidP="00A74CE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25D32" w:rsidRDefault="00A74CE2" w:rsidP="00A74CE2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i/>
          <w:sz w:val="22"/>
          <w:szCs w:val="22"/>
          <w:u w:val="single"/>
          <w:lang w:eastAsia="ar-SA"/>
        </w:rPr>
        <w:t xml:space="preserve">Eksperckie </w:t>
      </w:r>
      <w:r w:rsidR="00725D32" w:rsidRPr="00A74CE2">
        <w:rPr>
          <w:rFonts w:ascii="Calibri" w:hAnsi="Calibri" w:cs="Calibri"/>
          <w:i/>
          <w:sz w:val="22"/>
          <w:szCs w:val="22"/>
          <w:u w:val="single"/>
          <w:lang w:eastAsia="ar-SA"/>
        </w:rPr>
        <w:t>Wsparcie prawne</w:t>
      </w:r>
      <w:r w:rsidR="00725D32">
        <w:rPr>
          <w:rStyle w:val="Odwoanieprzypisudolnego"/>
          <w:rFonts w:ascii="Calibri" w:hAnsi="Calibri" w:cs="Calibri"/>
          <w:i/>
          <w:sz w:val="22"/>
          <w:szCs w:val="22"/>
          <w:u w:val="single"/>
          <w:lang w:eastAsia="ar-SA"/>
        </w:rPr>
        <w:footnoteReference w:id="3"/>
      </w:r>
      <w:r w:rsidR="00725D32">
        <w:rPr>
          <w:rFonts w:ascii="Calibri" w:hAnsi="Calibri" w:cs="Calibri"/>
          <w:sz w:val="22"/>
          <w:szCs w:val="22"/>
          <w:lang w:eastAsia="ar-SA"/>
        </w:rPr>
        <w:t>: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725D32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ab/>
      </w:r>
      <w:r w:rsidR="00EB3983">
        <w:rPr>
          <w:rFonts w:ascii="Calibri" w:hAnsi="Calibri" w:cs="Calibri"/>
          <w:sz w:val="22"/>
          <w:szCs w:val="22"/>
          <w:lang w:eastAsia="ar-SA"/>
        </w:rPr>
        <w:t>b</w:t>
      </w:r>
      <w:r w:rsidR="00725D32">
        <w:rPr>
          <w:rFonts w:ascii="Calibri" w:hAnsi="Calibri" w:cs="Calibri"/>
          <w:sz w:val="22"/>
          <w:szCs w:val="22"/>
          <w:lang w:eastAsia="ar-SA"/>
        </w:rPr>
        <w:t>rak/ Pakiet Ekspercki</w:t>
      </w:r>
      <w:r w:rsidR="00725D32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4"/>
      </w:r>
    </w:p>
    <w:p w:rsidR="00725D32" w:rsidRDefault="00725D32" w:rsidP="00A74CE2">
      <w:pPr>
        <w:pStyle w:val="Akapitzlist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725D32" w:rsidRPr="00900315" w:rsidRDefault="00725D32" w:rsidP="00A74CE2">
      <w:pPr>
        <w:pStyle w:val="Akapitzlist"/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63557D" w:rsidRDefault="0063557D" w:rsidP="00B95725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63557D">
        <w:rPr>
          <w:rFonts w:ascii="Calibri" w:hAnsi="Calibri" w:cs="Calibri"/>
          <w:sz w:val="22"/>
          <w:szCs w:val="22"/>
          <w:lang w:eastAsia="ar-SA"/>
        </w:rPr>
        <w:t xml:space="preserve">Płatność Abonamentowa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w </w:t>
      </w:r>
      <w:r w:rsidRPr="00295BAE">
        <w:rPr>
          <w:rFonts w:ascii="Calibri" w:hAnsi="Calibri" w:cs="Calibri"/>
          <w:sz w:val="22"/>
          <w:szCs w:val="22"/>
          <w:lang w:eastAsia="ar-SA"/>
        </w:rPr>
        <w:t xml:space="preserve">postaci </w:t>
      </w:r>
      <w:r w:rsidRPr="00921F54">
        <w:rPr>
          <w:rFonts w:ascii="Calibri" w:hAnsi="Calibri" w:cs="Calibri"/>
          <w:sz w:val="22"/>
          <w:szCs w:val="22"/>
          <w:lang w:eastAsia="ar-SA"/>
        </w:rPr>
        <w:t>ryczałtowego</w:t>
      </w:r>
      <w:r w:rsidR="00B61CBD" w:rsidRPr="00921F5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921F54">
        <w:rPr>
          <w:rFonts w:ascii="Calibri" w:hAnsi="Calibri" w:cs="Calibri"/>
          <w:sz w:val="22"/>
          <w:szCs w:val="22"/>
          <w:lang w:eastAsia="ar-SA"/>
        </w:rPr>
        <w:t>rocznego</w:t>
      </w:r>
      <w:r w:rsidR="00B61CBD" w:rsidRPr="00921F54">
        <w:rPr>
          <w:rFonts w:ascii="Calibri" w:hAnsi="Calibri" w:cs="Calibri"/>
          <w:sz w:val="22"/>
          <w:szCs w:val="22"/>
          <w:lang w:eastAsia="ar-SA"/>
        </w:rPr>
        <w:t xml:space="preserve"> wynagrodzeni</w:t>
      </w:r>
      <w:r w:rsidRPr="00921F54">
        <w:rPr>
          <w:rFonts w:ascii="Calibri" w:hAnsi="Calibri" w:cs="Calibri"/>
          <w:sz w:val="22"/>
          <w:szCs w:val="22"/>
          <w:lang w:eastAsia="ar-SA"/>
        </w:rPr>
        <w:t>a</w:t>
      </w:r>
      <w:r w:rsidR="00B61CBD" w:rsidRPr="00900315">
        <w:rPr>
          <w:rFonts w:ascii="Calibri" w:hAnsi="Calibri" w:cs="Calibri"/>
          <w:sz w:val="22"/>
          <w:szCs w:val="22"/>
          <w:lang w:eastAsia="ar-SA"/>
        </w:rPr>
        <w:t xml:space="preserve"> Operatora z tytułu real</w:t>
      </w:r>
      <w:r w:rsidR="005471DF" w:rsidRPr="00900315">
        <w:rPr>
          <w:rFonts w:ascii="Calibri" w:hAnsi="Calibri" w:cs="Calibri"/>
          <w:sz w:val="22"/>
          <w:szCs w:val="22"/>
          <w:lang w:eastAsia="ar-SA"/>
        </w:rPr>
        <w:t>i</w:t>
      </w:r>
      <w:r w:rsidRPr="00900315">
        <w:rPr>
          <w:rFonts w:ascii="Calibri" w:hAnsi="Calibri" w:cs="Calibri"/>
          <w:sz w:val="22"/>
          <w:szCs w:val="22"/>
          <w:lang w:eastAsia="ar-SA"/>
        </w:rPr>
        <w:t>zacji niniejszej umowy wynosi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 _________</w:t>
      </w:r>
      <w:r w:rsidR="00725D32">
        <w:rPr>
          <w:rStyle w:val="Odwoanieprzypisudolnego"/>
          <w:rFonts w:ascii="Calibri" w:hAnsi="Calibri" w:cs="Calibri"/>
          <w:sz w:val="22"/>
          <w:szCs w:val="22"/>
          <w:lang w:eastAsia="ar-SA"/>
        </w:rPr>
        <w:footnoteReference w:id="5"/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zł netto plus należny podatek Vat według obowiązujących przepisów, płatne „z góry” na podstawie faktury VAT.</w:t>
      </w:r>
    </w:p>
    <w:p w:rsidR="00A35D02" w:rsidRPr="00921F54" w:rsidRDefault="00A35D02" w:rsidP="00295BAE">
      <w:pPr>
        <w:ind w:left="426"/>
        <w:jc w:val="both"/>
        <w:rPr>
          <w:rFonts w:ascii="Calibri" w:hAnsi="Calibri" w:cs="Calibri"/>
          <w:b/>
          <w:i/>
          <w:sz w:val="22"/>
          <w:szCs w:val="22"/>
        </w:rPr>
      </w:pPr>
      <w:r w:rsidRPr="00921F54">
        <w:rPr>
          <w:rFonts w:ascii="Calibri" w:hAnsi="Calibri" w:cs="Calibri"/>
          <w:b/>
          <w:i/>
          <w:sz w:val="22"/>
          <w:szCs w:val="22"/>
        </w:rPr>
        <w:t xml:space="preserve">Powyższe warunki handlowe są wynikiem indywidualnych negocjacji pomiędzy Stronami </w:t>
      </w:r>
      <w:r w:rsidRPr="00921F54">
        <w:rPr>
          <w:rFonts w:ascii="Calibri" w:hAnsi="Calibri" w:cs="Calibri"/>
          <w:b/>
          <w:i/>
          <w:sz w:val="22"/>
          <w:szCs w:val="22"/>
        </w:rPr>
        <w:br/>
        <w:t xml:space="preserve">i stanowią tajemnicę przedsiębiorstwa, w związku z tym nie mogą zostać upublicznione lub ujawnione w trybie dostępu do informacji publicznej. </w:t>
      </w:r>
    </w:p>
    <w:p w:rsidR="00B95725" w:rsidRPr="00900315" w:rsidRDefault="00B95725" w:rsidP="00931D97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Płatność Uzupełniająca jako</w:t>
      </w:r>
      <w:r w:rsidR="00B61CBD"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95725">
        <w:rPr>
          <w:rFonts w:ascii="Calibri" w:eastAsia="Calibri" w:hAnsi="Calibri"/>
          <w:sz w:val="22"/>
          <w:szCs w:val="22"/>
          <w:lang w:eastAsia="en-US"/>
        </w:rPr>
        <w:t xml:space="preserve">forma płatności dodatkowej w stosunku do Płatności Abonamentowej za </w:t>
      </w:r>
      <w:r w:rsidR="008674F9">
        <w:rPr>
          <w:rFonts w:ascii="Calibri" w:eastAsia="Calibri" w:hAnsi="Calibri"/>
          <w:sz w:val="22"/>
          <w:szCs w:val="22"/>
          <w:lang w:eastAsia="en-US"/>
        </w:rPr>
        <w:t>Opcję Serwisu</w:t>
      </w:r>
      <w:r w:rsidRPr="00B95725">
        <w:rPr>
          <w:rFonts w:ascii="Calibri" w:eastAsia="Calibri" w:hAnsi="Calibri"/>
          <w:sz w:val="22"/>
          <w:szCs w:val="22"/>
          <w:lang w:eastAsia="en-US"/>
        </w:rPr>
        <w:t xml:space="preserve"> wskazan</w:t>
      </w:r>
      <w:r w:rsidR="008674F9">
        <w:rPr>
          <w:rFonts w:ascii="Calibri" w:eastAsia="Calibri" w:hAnsi="Calibri"/>
          <w:sz w:val="22"/>
          <w:szCs w:val="22"/>
          <w:lang w:eastAsia="en-US"/>
        </w:rPr>
        <w:t>ą</w:t>
      </w:r>
      <w:r w:rsidRPr="00B95725">
        <w:rPr>
          <w:rFonts w:ascii="Calibri" w:eastAsia="Calibri" w:hAnsi="Calibri"/>
          <w:sz w:val="22"/>
          <w:szCs w:val="22"/>
          <w:lang w:eastAsia="en-US"/>
        </w:rPr>
        <w:t xml:space="preserve"> przez Zamawiającego jest dokonywana na podstawie faktury VAT wystawianej przez Operatora</w:t>
      </w:r>
      <w:r w:rsidRPr="00B95725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B95725">
        <w:rPr>
          <w:rFonts w:ascii="Calibri" w:eastAsia="Calibri" w:hAnsi="Calibri"/>
          <w:sz w:val="22"/>
          <w:szCs w:val="22"/>
          <w:lang w:eastAsia="en-US"/>
        </w:rPr>
        <w:t>po zakończeniu miesiąca kalendarzowego, w którym wystąpiła realizacja tego zakresu Usługi, którego dotyczy płatność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8674F9">
        <w:rPr>
          <w:rFonts w:ascii="Calibri" w:eastAsia="Calibri" w:hAnsi="Calibri"/>
          <w:sz w:val="22"/>
          <w:szCs w:val="22"/>
          <w:lang w:eastAsia="en-US"/>
        </w:rPr>
        <w:t xml:space="preserve"> Płatność Uzupełniająca występuje tylko wtedy, gdy wskazane przez Zamawiającego </w:t>
      </w:r>
      <w:r w:rsidR="00A35D02">
        <w:rPr>
          <w:rFonts w:ascii="Calibri" w:eastAsia="Calibri" w:hAnsi="Calibri"/>
          <w:sz w:val="22"/>
          <w:szCs w:val="22"/>
          <w:lang w:eastAsia="en-US"/>
        </w:rPr>
        <w:t xml:space="preserve">w ust. 2 </w:t>
      </w:r>
      <w:r w:rsidR="008674F9">
        <w:rPr>
          <w:rFonts w:ascii="Calibri" w:eastAsia="Calibri" w:hAnsi="Calibri"/>
          <w:sz w:val="22"/>
          <w:szCs w:val="22"/>
          <w:lang w:eastAsia="en-US"/>
        </w:rPr>
        <w:t>Opcje Serwisu określone w Cenniku przewidują taką możliwość.</w:t>
      </w:r>
    </w:p>
    <w:p w:rsidR="00B95725" w:rsidRPr="00900315" w:rsidRDefault="00B61CBD" w:rsidP="00B61CB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Płatności będą realizowane przez </w:t>
      </w:r>
      <w:r w:rsidR="0063557D" w:rsidRPr="00900315">
        <w:rPr>
          <w:rFonts w:ascii="Calibri" w:hAnsi="Calibri" w:cs="Calibri"/>
          <w:sz w:val="22"/>
          <w:szCs w:val="22"/>
          <w:lang w:eastAsia="ar-SA"/>
        </w:rPr>
        <w:t>Zamawiającego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na podstawie faktur </w:t>
      </w:r>
      <w:r w:rsidR="008D49F0" w:rsidRPr="00900315">
        <w:rPr>
          <w:rFonts w:ascii="Calibri" w:hAnsi="Calibri" w:cs="Calibri"/>
          <w:sz w:val="22"/>
          <w:szCs w:val="22"/>
          <w:lang w:eastAsia="ar-SA"/>
        </w:rPr>
        <w:t xml:space="preserve">VAT </w:t>
      </w:r>
      <w:r w:rsidRPr="00900315">
        <w:rPr>
          <w:rFonts w:ascii="Calibri" w:hAnsi="Calibri" w:cs="Calibri"/>
          <w:sz w:val="22"/>
          <w:szCs w:val="22"/>
          <w:lang w:eastAsia="ar-SA"/>
        </w:rPr>
        <w:t>wystawianych przez Operatora</w:t>
      </w:r>
      <w:r w:rsidR="008D49F0" w:rsidRPr="00900315">
        <w:rPr>
          <w:rFonts w:ascii="Calibri" w:hAnsi="Calibri" w:cs="Calibri"/>
          <w:sz w:val="22"/>
          <w:szCs w:val="22"/>
          <w:lang w:eastAsia="ar-SA"/>
        </w:rPr>
        <w:t>,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174ECC">
        <w:rPr>
          <w:rFonts w:ascii="Calibri" w:hAnsi="Calibri" w:cs="Calibri"/>
          <w:bCs/>
          <w:iCs/>
          <w:sz w:val="22"/>
          <w:szCs w:val="22"/>
        </w:rPr>
        <w:t>w terminie 14</w:t>
      </w:r>
      <w:r w:rsidR="008D49F0" w:rsidRPr="00900315">
        <w:rPr>
          <w:rFonts w:ascii="Calibri" w:hAnsi="Calibri" w:cs="Calibri"/>
          <w:bCs/>
          <w:iCs/>
          <w:sz w:val="22"/>
          <w:szCs w:val="22"/>
        </w:rPr>
        <w:t xml:space="preserve"> dni</w:t>
      </w:r>
      <w:r w:rsidRPr="00900315">
        <w:rPr>
          <w:rFonts w:ascii="Calibri" w:hAnsi="Calibri" w:cs="Calibri"/>
          <w:bCs/>
          <w:iCs/>
          <w:sz w:val="22"/>
          <w:szCs w:val="22"/>
        </w:rPr>
        <w:t xml:space="preserve"> od daty wystawienia faktury</w:t>
      </w:r>
      <w:r w:rsidR="008D49F0" w:rsidRPr="00900315">
        <w:rPr>
          <w:rFonts w:ascii="Calibri" w:hAnsi="Calibri" w:cs="Calibri"/>
          <w:bCs/>
          <w:iCs/>
          <w:sz w:val="22"/>
          <w:szCs w:val="22"/>
        </w:rPr>
        <w:t>,</w:t>
      </w:r>
      <w:r w:rsidRPr="00900315">
        <w:rPr>
          <w:rFonts w:ascii="Calibri" w:hAnsi="Calibri" w:cs="Calibri"/>
          <w:bCs/>
          <w:iCs/>
          <w:sz w:val="22"/>
          <w:szCs w:val="22"/>
        </w:rPr>
        <w:t xml:space="preserve"> na wskazany na fakturze numer rachunku bankowego Operatora.</w:t>
      </w:r>
    </w:p>
    <w:p w:rsidR="00115D3D" w:rsidRPr="00115D3D" w:rsidRDefault="00B95725" w:rsidP="00B61CB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bCs/>
          <w:iCs/>
          <w:sz w:val="22"/>
          <w:szCs w:val="22"/>
        </w:rPr>
        <w:t>Zamawiający wyraża zgodę na otrzymywanie faktur elektronicznych p</w:t>
      </w:r>
      <w:r w:rsidR="00115D3D">
        <w:rPr>
          <w:rFonts w:ascii="Calibri" w:hAnsi="Calibri" w:cs="Calibri"/>
          <w:bCs/>
          <w:iCs/>
          <w:sz w:val="22"/>
          <w:szCs w:val="22"/>
        </w:rPr>
        <w:t>rzesyłanych drogą elektroniczną na adres ………………………………………………….</w:t>
      </w:r>
    </w:p>
    <w:p w:rsidR="00115D3D" w:rsidRPr="00843C20" w:rsidRDefault="00115D3D" w:rsidP="00115D3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bCs/>
          <w:iCs/>
          <w:sz w:val="22"/>
          <w:szCs w:val="22"/>
        </w:rPr>
        <w:t>Osoby dedykowane do kontaktów z Operatorem po stronie Zamawiającego:</w:t>
      </w:r>
    </w:p>
    <w:p w:rsidR="00115D3D" w:rsidRDefault="00115D3D" w:rsidP="00115D3D">
      <w:pPr>
        <w:pStyle w:val="Akapitzlist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Administrator  Usługi (aktywowanie usługi, informacja o planowanych modyfikacjach systemu)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Imię i nazwisko: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Stanowisko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proofErr w:type="spellStart"/>
      <w:r w:rsidRPr="00843C20">
        <w:rPr>
          <w:rFonts w:ascii="Calibri" w:hAnsi="Calibri" w:cs="Calibri"/>
          <w:i/>
          <w:sz w:val="22"/>
          <w:szCs w:val="22"/>
          <w:lang w:eastAsia="ar-SA"/>
        </w:rPr>
        <w:t>Tel.kontaktowy</w:t>
      </w:r>
      <w:proofErr w:type="spellEnd"/>
      <w:r w:rsidRPr="00843C20"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115D3D" w:rsidRPr="00843C20" w:rsidRDefault="00115D3D" w:rsidP="00115D3D">
      <w:pPr>
        <w:pStyle w:val="Akapitzlist"/>
        <w:numPr>
          <w:ilvl w:val="0"/>
          <w:numId w:val="25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Adres e-mail:</w:t>
      </w:r>
    </w:p>
    <w:p w:rsidR="00115D3D" w:rsidRDefault="00115D3D" w:rsidP="00115D3D">
      <w:pPr>
        <w:pStyle w:val="Akapitzlist"/>
        <w:suppressAutoHyphens/>
        <w:ind w:left="1062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115D3D" w:rsidRPr="00C83E4A" w:rsidRDefault="00115D3D" w:rsidP="00115D3D">
      <w:pPr>
        <w:pStyle w:val="Akapitzlist"/>
        <w:numPr>
          <w:ilvl w:val="0"/>
          <w:numId w:val="24"/>
        </w:num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83E4A">
        <w:rPr>
          <w:rFonts w:ascii="Calibri" w:hAnsi="Calibri" w:cs="Calibri"/>
          <w:sz w:val="22"/>
          <w:szCs w:val="22"/>
          <w:lang w:eastAsia="ar-SA"/>
        </w:rPr>
        <w:lastRenderedPageBreak/>
        <w:t>Kwestie związane z umową, przedłużeniem etc.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83E4A">
        <w:rPr>
          <w:rFonts w:ascii="Calibri" w:hAnsi="Calibri" w:cs="Calibri"/>
          <w:sz w:val="22"/>
          <w:szCs w:val="22"/>
          <w:lang w:eastAsia="ar-SA"/>
        </w:rPr>
        <w:t>Faktury, rozliczenia</w:t>
      </w:r>
    </w:p>
    <w:p w:rsidR="00115D3D" w:rsidRPr="00843C20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Imię i nazwisko:</w:t>
      </w:r>
    </w:p>
    <w:p w:rsidR="00115D3D" w:rsidRPr="00843C20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Stanowisko</w:t>
      </w:r>
    </w:p>
    <w:p w:rsidR="00115D3D" w:rsidRPr="00843C20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proofErr w:type="spellStart"/>
      <w:r w:rsidRPr="00843C20">
        <w:rPr>
          <w:rFonts w:ascii="Calibri" w:hAnsi="Calibri" w:cs="Calibri"/>
          <w:i/>
          <w:sz w:val="22"/>
          <w:szCs w:val="22"/>
          <w:lang w:eastAsia="ar-SA"/>
        </w:rPr>
        <w:t>Tel.kontaktowy</w:t>
      </w:r>
      <w:proofErr w:type="spellEnd"/>
      <w:r w:rsidRPr="00843C20">
        <w:rPr>
          <w:rFonts w:ascii="Calibri" w:hAnsi="Calibri" w:cs="Calibri"/>
          <w:i/>
          <w:sz w:val="22"/>
          <w:szCs w:val="22"/>
          <w:lang w:eastAsia="ar-SA"/>
        </w:rPr>
        <w:t>:</w:t>
      </w:r>
    </w:p>
    <w:p w:rsidR="00115D3D" w:rsidRDefault="00115D3D" w:rsidP="00115D3D">
      <w:pPr>
        <w:pStyle w:val="Akapitzlist"/>
        <w:numPr>
          <w:ilvl w:val="0"/>
          <w:numId w:val="26"/>
        </w:numPr>
        <w:suppressAutoHyphens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843C20">
        <w:rPr>
          <w:rFonts w:ascii="Calibri" w:hAnsi="Calibri" w:cs="Calibri"/>
          <w:i/>
          <w:sz w:val="22"/>
          <w:szCs w:val="22"/>
          <w:lang w:eastAsia="ar-SA"/>
        </w:rPr>
        <w:t>Adres e-mail:</w:t>
      </w:r>
    </w:p>
    <w:p w:rsidR="00AB54E0" w:rsidRDefault="00AB54E0" w:rsidP="00AB54E0">
      <w:pPr>
        <w:pStyle w:val="Akapitzlist"/>
        <w:suppressAutoHyphens/>
        <w:ind w:left="1062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AB54E0" w:rsidRPr="00843C20" w:rsidRDefault="00AB54E0" w:rsidP="00AB54E0">
      <w:pPr>
        <w:pStyle w:val="Akapitzlist"/>
        <w:suppressAutoHyphens/>
        <w:ind w:left="1062"/>
        <w:jc w:val="both"/>
        <w:rPr>
          <w:rFonts w:ascii="Calibri" w:hAnsi="Calibri" w:cs="Calibri"/>
          <w:i/>
          <w:sz w:val="22"/>
          <w:szCs w:val="22"/>
          <w:lang w:eastAsia="ar-SA"/>
        </w:rPr>
      </w:pPr>
    </w:p>
    <w:p w:rsidR="0063557D" w:rsidRPr="00900315" w:rsidRDefault="00B61CBD" w:rsidP="00115D3D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</w:p>
    <w:p w:rsidR="0063557D" w:rsidRPr="00900315" w:rsidRDefault="00B61CBD" w:rsidP="0063557D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>W przypadku opóźnienia w regulowaniu płatności Operator ma prawo d</w:t>
      </w:r>
      <w:r w:rsidR="0063557D" w:rsidRPr="00900315">
        <w:rPr>
          <w:rFonts w:ascii="Calibri" w:hAnsi="Calibri" w:cs="Calibri"/>
          <w:sz w:val="22"/>
          <w:szCs w:val="22"/>
          <w:lang w:eastAsia="ar-SA"/>
        </w:rPr>
        <w:t>o naliczenia odsetek ustawowych.</w:t>
      </w:r>
    </w:p>
    <w:p w:rsidR="0063557D" w:rsidRPr="00900315" w:rsidRDefault="0063557D" w:rsidP="00B95725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W przypadku opóźnienia w </w:t>
      </w:r>
      <w:r w:rsidRPr="0063557D">
        <w:rPr>
          <w:rFonts w:ascii="Calibri" w:hAnsi="Calibri" w:cs="Calibri"/>
          <w:sz w:val="22"/>
          <w:szCs w:val="22"/>
        </w:rPr>
        <w:t xml:space="preserve">regulowaniu płatności </w:t>
      </w:r>
      <w:r>
        <w:rPr>
          <w:rFonts w:ascii="Calibri" w:hAnsi="Calibri" w:cs="Calibri"/>
          <w:sz w:val="22"/>
          <w:szCs w:val="22"/>
        </w:rPr>
        <w:t xml:space="preserve">o co najmniej 30 dni, </w:t>
      </w:r>
      <w:r w:rsidRPr="0063557D">
        <w:rPr>
          <w:rFonts w:ascii="Calibri" w:hAnsi="Calibri" w:cs="Calibri"/>
          <w:sz w:val="22"/>
          <w:szCs w:val="22"/>
        </w:rPr>
        <w:t xml:space="preserve">Operator ma prawo do </w:t>
      </w:r>
      <w:r>
        <w:rPr>
          <w:rFonts w:ascii="Calibri" w:hAnsi="Calibri" w:cs="Calibri"/>
          <w:sz w:val="22"/>
          <w:szCs w:val="22"/>
        </w:rPr>
        <w:t xml:space="preserve">zablokowania dostępu Zamawiającemu do korzystania z </w:t>
      </w:r>
      <w:r w:rsidR="00685CDD">
        <w:rPr>
          <w:rFonts w:ascii="Calibri" w:hAnsi="Calibri" w:cs="Calibri"/>
          <w:sz w:val="22"/>
          <w:szCs w:val="22"/>
        </w:rPr>
        <w:t xml:space="preserve">Portalu </w:t>
      </w:r>
      <w:r w:rsidR="007D6DC3">
        <w:rPr>
          <w:rFonts w:ascii="Calibri" w:hAnsi="Calibri" w:cs="Calibri"/>
          <w:sz w:val="22"/>
          <w:szCs w:val="22"/>
        </w:rPr>
        <w:t>e</w:t>
      </w:r>
      <w:r w:rsidR="00685CDD">
        <w:rPr>
          <w:rFonts w:ascii="Calibri" w:hAnsi="Calibri" w:cs="Calibri"/>
          <w:sz w:val="22"/>
          <w:szCs w:val="22"/>
        </w:rPr>
        <w:t>-Usług SMARTPZP</w:t>
      </w:r>
    </w:p>
    <w:p w:rsidR="000037E2" w:rsidRPr="00900315" w:rsidRDefault="000037E2" w:rsidP="000037E2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0037E2" w:rsidRPr="00900315" w:rsidRDefault="000037E2" w:rsidP="000037E2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0037E2" w:rsidRPr="00900315" w:rsidRDefault="000037E2" w:rsidP="00D84AD5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>§ 3. Zawarcie i rozwiązanie Umowy</w:t>
      </w:r>
    </w:p>
    <w:p w:rsidR="000037E2" w:rsidRPr="00900315" w:rsidRDefault="000037E2" w:rsidP="000037E2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iCs/>
          <w:sz w:val="22"/>
          <w:szCs w:val="22"/>
          <w:lang w:eastAsia="ar-SA"/>
        </w:rPr>
      </w:pPr>
    </w:p>
    <w:p w:rsidR="000037E2" w:rsidRPr="00900315" w:rsidRDefault="000037E2" w:rsidP="000037E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Integralną częścią Umowy jest Regulamin. W przypadku rozbieżności pomiędzy treścią Umowy, </w:t>
      </w:r>
      <w:r w:rsidR="00E73AD4">
        <w:rPr>
          <w:rFonts w:ascii="Calibri" w:hAnsi="Calibri" w:cs="Calibri"/>
          <w:sz w:val="22"/>
          <w:szCs w:val="22"/>
          <w:lang w:eastAsia="ar-SA"/>
        </w:rPr>
        <w:br/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a treścią Regulaminu, pierwszeństwo znajdą postanowienia Umowy. </w:t>
      </w:r>
    </w:p>
    <w:p w:rsidR="00295BAE" w:rsidRPr="00921F54" w:rsidRDefault="00C15142" w:rsidP="00921F54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Umowa zostaje zawarta na </w:t>
      </w:r>
      <w:r w:rsidRPr="00C90687">
        <w:rPr>
          <w:rFonts w:ascii="Calibri" w:hAnsi="Calibri" w:cs="Calibri"/>
          <w:sz w:val="22"/>
          <w:szCs w:val="22"/>
          <w:lang w:eastAsia="ar-SA"/>
        </w:rPr>
        <w:t xml:space="preserve">Okres Abonamentowy </w:t>
      </w:r>
      <w:r>
        <w:rPr>
          <w:rFonts w:ascii="Calibri" w:hAnsi="Calibri" w:cs="Calibri"/>
          <w:sz w:val="22"/>
          <w:szCs w:val="22"/>
          <w:lang w:eastAsia="ar-SA"/>
        </w:rPr>
        <w:t xml:space="preserve">rozumiany zgodnie z zapisami Regulaminu </w:t>
      </w:r>
      <w:r w:rsidRPr="00900315">
        <w:rPr>
          <w:rFonts w:ascii="Calibri" w:hAnsi="Calibri" w:cs="Calibri"/>
          <w:sz w:val="22"/>
          <w:szCs w:val="22"/>
          <w:lang w:eastAsia="ar-SA"/>
        </w:rPr>
        <w:t>od momentu aktywowania przez Operatora Usługi dla Zamawiającego.</w:t>
      </w:r>
      <w:r>
        <w:rPr>
          <w:rFonts w:ascii="Calibri" w:hAnsi="Calibri" w:cs="Calibri"/>
          <w:sz w:val="22"/>
          <w:szCs w:val="22"/>
          <w:lang w:eastAsia="ar-SA"/>
        </w:rPr>
        <w:t xml:space="preserve"> Aktywacja Usługi wykonana jest na zasadach określonych w Regulaminie. </w:t>
      </w:r>
      <w:r w:rsidRPr="00900315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:rsidR="00860154" w:rsidRDefault="00860154" w:rsidP="000037E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Przedłużenie okresu obowiązywania niniejszej Umowy następuje: </w:t>
      </w:r>
      <w:r w:rsidR="00A35D02" w:rsidRPr="00295BAE">
        <w:rPr>
          <w:rFonts w:ascii="Calibri" w:hAnsi="Calibri" w:cs="Calibri"/>
          <w:i/>
          <w:sz w:val="22"/>
          <w:szCs w:val="22"/>
          <w:lang w:eastAsia="ar-SA"/>
        </w:rPr>
        <w:t xml:space="preserve">(zaznaczyć </w:t>
      </w:r>
      <w:r w:rsidR="00A35D02" w:rsidRPr="00A35D02">
        <w:rPr>
          <w:rFonts w:ascii="Calibri" w:hAnsi="Calibri" w:cs="Calibri"/>
          <w:i/>
          <w:sz w:val="22"/>
          <w:szCs w:val="22"/>
          <w:lang w:eastAsia="ar-SA"/>
        </w:rPr>
        <w:t>właściwe</w:t>
      </w:r>
      <w:r w:rsidR="00A35D02" w:rsidRPr="00295BAE">
        <w:rPr>
          <w:rFonts w:ascii="Calibri" w:hAnsi="Calibri" w:cs="Calibri"/>
          <w:i/>
          <w:sz w:val="22"/>
          <w:szCs w:val="22"/>
          <w:lang w:eastAsia="ar-SA"/>
        </w:rPr>
        <w:t>)</w:t>
      </w:r>
    </w:p>
    <w:p w:rsidR="00AC1A82" w:rsidRDefault="00860154" w:rsidP="00860154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860154">
        <w:rPr>
          <w:rFonts w:ascii="Calibri" w:hAnsi="Calibri" w:cs="Calibri"/>
          <w:sz w:val="22"/>
          <w:szCs w:val="22"/>
          <w:lang w:eastAsia="ar-SA"/>
        </w:rPr>
        <w:sym w:font="Wingdings" w:char="F0A8"/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AC1A82">
        <w:rPr>
          <w:rFonts w:ascii="Calibri" w:hAnsi="Calibri" w:cs="Calibri"/>
          <w:sz w:val="22"/>
          <w:szCs w:val="22"/>
          <w:lang w:eastAsia="ar-SA"/>
        </w:rPr>
        <w:t xml:space="preserve">automatycznie </w:t>
      </w:r>
      <w:r w:rsidR="00867E2C" w:rsidRPr="00900315">
        <w:rPr>
          <w:rFonts w:ascii="Calibri" w:hAnsi="Calibri" w:cs="Calibri"/>
          <w:sz w:val="22"/>
          <w:szCs w:val="22"/>
          <w:lang w:eastAsia="ar-SA"/>
        </w:rPr>
        <w:t xml:space="preserve">o kolejny 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>Okres Abonamentowy</w:t>
      </w:r>
      <w:r w:rsidR="00AC1A82">
        <w:rPr>
          <w:rFonts w:ascii="Calibri" w:hAnsi="Calibri" w:cs="Calibri"/>
          <w:sz w:val="22"/>
          <w:szCs w:val="22"/>
          <w:lang w:eastAsia="ar-SA"/>
        </w:rPr>
        <w:t>, chyba że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 Zamawiając</w:t>
      </w:r>
      <w:r w:rsidR="00AC1A82">
        <w:rPr>
          <w:rFonts w:ascii="Calibri" w:hAnsi="Calibri" w:cs="Calibri"/>
          <w:sz w:val="22"/>
          <w:szCs w:val="22"/>
          <w:lang w:eastAsia="ar-SA"/>
        </w:rPr>
        <w:t>y na 30 dni przed końcem Okresu Abonamentowego dostarczy Operatorowi oświadczenie o rezygnacji z przedłużania umowy na kolejny Okres Abonamentowy</w:t>
      </w:r>
      <w:r>
        <w:rPr>
          <w:rFonts w:ascii="Calibri" w:hAnsi="Calibri" w:cs="Calibri"/>
          <w:sz w:val="22"/>
          <w:szCs w:val="22"/>
          <w:lang w:eastAsia="ar-SA"/>
        </w:rPr>
        <w:t xml:space="preserve"> w sposób określony w Regulaminie,</w:t>
      </w:r>
    </w:p>
    <w:p w:rsidR="000037E2" w:rsidRPr="00900315" w:rsidRDefault="00860154" w:rsidP="00860154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sym w:font="Wingdings" w:char="F0A8"/>
      </w:r>
      <w:r>
        <w:rPr>
          <w:rFonts w:ascii="Calibri" w:hAnsi="Calibri" w:cs="Calibri"/>
          <w:sz w:val="22"/>
          <w:szCs w:val="22"/>
          <w:lang w:eastAsia="ar-SA"/>
        </w:rPr>
        <w:t xml:space="preserve"> w celu przedłużenia Umowy</w:t>
      </w:r>
      <w:r w:rsidR="00AC1A82">
        <w:rPr>
          <w:rFonts w:ascii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sz w:val="22"/>
          <w:szCs w:val="22"/>
          <w:lang w:eastAsia="ar-SA"/>
        </w:rPr>
        <w:t xml:space="preserve">Zamawiający przesyła stosowne oświadczenie 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o </w:t>
      </w:r>
      <w:r w:rsidR="00867E2C" w:rsidRPr="00900315">
        <w:rPr>
          <w:rFonts w:ascii="Calibri" w:hAnsi="Calibri" w:cs="Calibri"/>
          <w:sz w:val="22"/>
          <w:szCs w:val="22"/>
          <w:lang w:eastAsia="ar-SA"/>
        </w:rPr>
        <w:t>przedłużeni</w:t>
      </w:r>
      <w:r w:rsidR="00B95725" w:rsidRPr="00900315">
        <w:rPr>
          <w:rFonts w:ascii="Calibri" w:hAnsi="Calibri" w:cs="Calibri"/>
          <w:sz w:val="22"/>
          <w:szCs w:val="22"/>
          <w:lang w:eastAsia="ar-SA"/>
        </w:rPr>
        <w:t xml:space="preserve">u Umowy do Operatora </w:t>
      </w:r>
      <w:bookmarkStart w:id="1" w:name="_Hlk501358182"/>
      <w:r w:rsidR="00B95725" w:rsidRPr="00900315">
        <w:rPr>
          <w:rFonts w:ascii="Calibri" w:hAnsi="Calibri" w:cs="Calibri"/>
          <w:sz w:val="22"/>
          <w:szCs w:val="22"/>
          <w:lang w:eastAsia="ar-SA"/>
        </w:rPr>
        <w:t>w sposób określony w Regulaminie</w:t>
      </w:r>
      <w:r>
        <w:rPr>
          <w:rFonts w:ascii="Calibri" w:hAnsi="Calibri" w:cs="Calibri"/>
          <w:sz w:val="22"/>
          <w:szCs w:val="22"/>
          <w:lang w:eastAsia="ar-SA"/>
        </w:rPr>
        <w:t>, w przeciwnym przypadku Umowa wygasa razem z zakończeniem Okresu Abonamentowego.</w:t>
      </w:r>
    </w:p>
    <w:p w:rsidR="000037E2" w:rsidRDefault="000037E2" w:rsidP="000037E2">
      <w:pPr>
        <w:pStyle w:val="Akapitzlist"/>
        <w:numPr>
          <w:ilvl w:val="0"/>
          <w:numId w:val="2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sz w:val="22"/>
          <w:szCs w:val="22"/>
          <w:lang w:eastAsia="ar-SA"/>
        </w:rPr>
        <w:t xml:space="preserve">W przypadku naruszenia </w:t>
      </w:r>
      <w:bookmarkEnd w:id="1"/>
      <w:r w:rsidRPr="00900315">
        <w:rPr>
          <w:rFonts w:ascii="Calibri" w:hAnsi="Calibri" w:cs="Calibri"/>
          <w:sz w:val="22"/>
          <w:szCs w:val="22"/>
          <w:lang w:eastAsia="ar-SA"/>
        </w:rPr>
        <w:t xml:space="preserve">warunków Umowy lub Regulaminu, przez jedną ze Stron Umowy, druga Strona może wypowiedzieć umowę w trybie natychmiastowym. </w:t>
      </w:r>
    </w:p>
    <w:p w:rsidR="00295BAE" w:rsidRDefault="00295BAE" w:rsidP="00921F54">
      <w:pPr>
        <w:pStyle w:val="Akapitzlist"/>
        <w:suppressAutoHyphens/>
        <w:ind w:left="426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0037E2" w:rsidRPr="00900315" w:rsidRDefault="000037E2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1A0823" w:rsidRDefault="000037E2" w:rsidP="001A0823">
      <w:pPr>
        <w:pStyle w:val="Akapitzlist"/>
        <w:tabs>
          <w:tab w:val="left" w:pos="425"/>
        </w:tabs>
        <w:suppressAutoHyphens/>
        <w:ind w:left="0"/>
        <w:jc w:val="center"/>
        <w:rPr>
          <w:rFonts w:ascii="Calibri" w:hAnsi="Calibri" w:cs="Calibri"/>
          <w:sz w:val="22"/>
          <w:szCs w:val="22"/>
          <w:lang w:eastAsia="ar-SA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>§ 4</w:t>
      </w:r>
      <w:r w:rsidR="00B3687A" w:rsidRPr="00900315">
        <w:rPr>
          <w:rFonts w:ascii="Calibri" w:hAnsi="Calibri" w:cs="Calibri"/>
          <w:b/>
          <w:bCs/>
          <w:sz w:val="22"/>
          <w:szCs w:val="22"/>
        </w:rPr>
        <w:t>. Ochrona Danych Osobowych</w:t>
      </w:r>
    </w:p>
    <w:p w:rsidR="00B3687A" w:rsidRPr="00900315" w:rsidRDefault="00B3687A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B3687A">
      <w:pPr>
        <w:pStyle w:val="Body"/>
        <w:numPr>
          <w:ilvl w:val="0"/>
          <w:numId w:val="4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 w:rsidRPr="00900315">
        <w:rPr>
          <w:rFonts w:ascii="Calibri" w:hAnsi="Calibri" w:cs="Calibri"/>
          <w:sz w:val="22"/>
          <w:szCs w:val="22"/>
          <w:lang w:val="pl-PL"/>
        </w:rPr>
        <w:t xml:space="preserve">Na podstawie </w:t>
      </w:r>
      <w:r w:rsidR="00205010" w:rsidRPr="00205010">
        <w:rPr>
          <w:rFonts w:ascii="Calibri" w:hAnsi="Calibri" w:cs="Calibri"/>
          <w:sz w:val="22"/>
          <w:szCs w:val="22"/>
          <w:lang w:val="pl-PL"/>
        </w:rPr>
        <w:t>Rozporządzeni</w:t>
      </w:r>
      <w:r w:rsidR="00205010">
        <w:rPr>
          <w:rFonts w:ascii="Calibri" w:hAnsi="Calibri" w:cs="Calibri"/>
          <w:sz w:val="22"/>
          <w:szCs w:val="22"/>
          <w:lang w:val="pl-PL"/>
        </w:rPr>
        <w:t>a</w:t>
      </w:r>
      <w:r w:rsidR="00205010" w:rsidRPr="00205010">
        <w:rPr>
          <w:rFonts w:ascii="Calibri" w:hAnsi="Calibri" w:cs="Calibri"/>
          <w:sz w:val="22"/>
          <w:szCs w:val="22"/>
          <w:lang w:val="pl-PL"/>
        </w:rPr>
        <w:t xml:space="preserve"> Parlamentu Europejskiego i Rady (UE) 2016/679 z dnia 27 kwietnia 2016 r. w sprawie ochrony osób fizycznych </w:t>
      </w:r>
      <w:r w:rsidR="00D06243" w:rsidRPr="00900315">
        <w:rPr>
          <w:rFonts w:ascii="Calibri" w:hAnsi="Calibri" w:cs="Calibri"/>
          <w:sz w:val="22"/>
          <w:szCs w:val="22"/>
          <w:lang w:val="pl-PL"/>
        </w:rPr>
        <w:t>Zamawiający</w:t>
      </w:r>
      <w:r w:rsidRPr="00900315">
        <w:rPr>
          <w:rFonts w:ascii="Calibri" w:hAnsi="Calibri" w:cs="Calibri"/>
          <w:sz w:val="22"/>
          <w:szCs w:val="22"/>
          <w:lang w:val="pl-PL"/>
        </w:rPr>
        <w:t xml:space="preserve"> powierza Operatorowi przetwarzanie Danych Osobowych zamieszczonych na Koncie </w:t>
      </w:r>
      <w:r w:rsidR="00D06243" w:rsidRPr="00900315">
        <w:rPr>
          <w:rFonts w:ascii="Calibri" w:hAnsi="Calibri" w:cs="Calibri"/>
          <w:sz w:val="22"/>
          <w:szCs w:val="22"/>
          <w:lang w:val="pl-PL"/>
        </w:rPr>
        <w:t>Zamawiającego</w:t>
      </w:r>
      <w:r w:rsidRPr="00900315">
        <w:rPr>
          <w:rFonts w:ascii="Calibri" w:hAnsi="Calibri" w:cs="Calibri"/>
          <w:sz w:val="22"/>
          <w:szCs w:val="22"/>
          <w:lang w:val="pl-PL"/>
        </w:rPr>
        <w:t xml:space="preserve"> w Serwisie dla potrzeb związanych z realizacją Umowy. </w:t>
      </w:r>
    </w:p>
    <w:p w:rsidR="00B3687A" w:rsidRPr="00900315" w:rsidRDefault="00B3687A">
      <w:pPr>
        <w:pStyle w:val="Body"/>
        <w:numPr>
          <w:ilvl w:val="0"/>
          <w:numId w:val="4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426" w:hanging="426"/>
        <w:jc w:val="both"/>
        <w:rPr>
          <w:rFonts w:ascii="Calibri" w:hAnsi="Calibri" w:cs="Calibri"/>
          <w:sz w:val="22"/>
          <w:szCs w:val="22"/>
          <w:lang w:val="pl-PL"/>
        </w:rPr>
      </w:pPr>
      <w:r w:rsidRPr="00900315">
        <w:rPr>
          <w:rFonts w:ascii="Calibri" w:hAnsi="Calibri" w:cs="Calibri"/>
          <w:sz w:val="22"/>
          <w:szCs w:val="22"/>
          <w:lang w:val="pl-PL"/>
        </w:rPr>
        <w:t xml:space="preserve">Operator zobowiązuje się do przetwarzania Danych Osobowych zamieszczonych na Koncie </w:t>
      </w:r>
      <w:r w:rsidR="00D06243" w:rsidRPr="00900315">
        <w:rPr>
          <w:rFonts w:ascii="Calibri" w:hAnsi="Calibri" w:cs="Calibri"/>
          <w:sz w:val="22"/>
          <w:szCs w:val="22"/>
          <w:lang w:val="pl-PL"/>
        </w:rPr>
        <w:t>Zamawiającego</w:t>
      </w:r>
      <w:r w:rsidRPr="00900315">
        <w:rPr>
          <w:rFonts w:ascii="Calibri" w:hAnsi="Calibri" w:cs="Calibri"/>
          <w:sz w:val="22"/>
          <w:szCs w:val="22"/>
          <w:lang w:val="pl-PL"/>
        </w:rPr>
        <w:t xml:space="preserve"> w Serwisie wyłącznie w celu związanym z realizacją Umowy, zgodnie z ustawą, o której mowa w ust. 1.</w:t>
      </w:r>
    </w:p>
    <w:p w:rsidR="00B3687A" w:rsidRPr="00900315" w:rsidRDefault="00B3687A">
      <w:pPr>
        <w:pStyle w:val="Akapitzlist"/>
        <w:tabs>
          <w:tab w:val="left" w:pos="426"/>
        </w:tabs>
        <w:suppressAutoHyphens/>
        <w:ind w:left="426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B3687A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B3687A" w:rsidRPr="00900315" w:rsidRDefault="000037E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900315">
        <w:rPr>
          <w:rFonts w:ascii="Calibri" w:hAnsi="Calibri" w:cs="Calibri"/>
          <w:b/>
          <w:bCs/>
          <w:sz w:val="22"/>
          <w:szCs w:val="22"/>
        </w:rPr>
        <w:t>§ 5</w:t>
      </w:r>
      <w:r w:rsidR="00B3687A" w:rsidRPr="00900315">
        <w:rPr>
          <w:rFonts w:ascii="Calibri" w:hAnsi="Calibri" w:cs="Calibri"/>
          <w:b/>
          <w:bCs/>
          <w:sz w:val="22"/>
          <w:szCs w:val="22"/>
        </w:rPr>
        <w:t>. Postanowienia Dodatkowe</w:t>
      </w:r>
    </w:p>
    <w:p w:rsidR="00B3687A" w:rsidRPr="00900315" w:rsidRDefault="00B3687A">
      <w:pPr>
        <w:rPr>
          <w:rFonts w:ascii="Calibri" w:hAnsi="Calibri" w:cs="Calibri"/>
          <w:b/>
          <w:bCs/>
          <w:sz w:val="22"/>
          <w:szCs w:val="22"/>
        </w:rPr>
      </w:pPr>
    </w:p>
    <w:p w:rsidR="00B3687A" w:rsidRPr="00900315" w:rsidRDefault="00B3687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Pojęcia niezdef</w:t>
      </w:r>
      <w:r w:rsidR="00D06243" w:rsidRPr="00900315">
        <w:rPr>
          <w:rFonts w:ascii="Calibri" w:hAnsi="Calibri" w:cs="Calibri"/>
          <w:sz w:val="22"/>
          <w:szCs w:val="22"/>
        </w:rPr>
        <w:t>iniowane w Umowie mają znaczenia</w:t>
      </w:r>
      <w:r w:rsidRPr="00900315">
        <w:rPr>
          <w:rFonts w:ascii="Calibri" w:hAnsi="Calibri" w:cs="Calibri"/>
          <w:sz w:val="22"/>
          <w:szCs w:val="22"/>
        </w:rPr>
        <w:t xml:space="preserve">, jakie im nadano w Regulaminie. </w:t>
      </w:r>
    </w:p>
    <w:p w:rsidR="00B3687A" w:rsidRPr="00900315" w:rsidRDefault="00B3687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Wszelkie zmiany niniejszej Umowy wymagają dla swojej ważności formy pisemnej.</w:t>
      </w:r>
    </w:p>
    <w:p w:rsidR="00B3687A" w:rsidRDefault="00B3687A">
      <w:pPr>
        <w:numPr>
          <w:ilvl w:val="0"/>
          <w:numId w:val="5"/>
        </w:numPr>
        <w:tabs>
          <w:tab w:val="left" w:pos="426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Umowę sporządzono w dwóch jednobrzmiących egzemplarzach, po jednym dla Operatora i Klienta.</w:t>
      </w:r>
    </w:p>
    <w:p w:rsidR="00FC7EA5" w:rsidRPr="00FC7EA5" w:rsidRDefault="00FC7EA5" w:rsidP="00FC7EA5">
      <w:pPr>
        <w:numPr>
          <w:ilvl w:val="0"/>
          <w:numId w:val="5"/>
        </w:numPr>
        <w:tabs>
          <w:tab w:val="left" w:pos="426"/>
          <w:tab w:val="right" w:pos="8931"/>
        </w:tabs>
        <w:autoSpaceDE w:val="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C7EA5">
        <w:rPr>
          <w:rFonts w:ascii="Calibri" w:hAnsi="Calibri" w:cs="Calibri"/>
          <w:sz w:val="22"/>
          <w:szCs w:val="22"/>
        </w:rPr>
        <w:t>Wszelką korespondencję do Operatora należy kierować na adres: PORTAL PZP Sp. Z o.o.,</w:t>
      </w:r>
      <w:r>
        <w:rPr>
          <w:rFonts w:ascii="Calibri" w:hAnsi="Calibri" w:cs="Calibri"/>
          <w:sz w:val="22"/>
          <w:szCs w:val="22"/>
        </w:rPr>
        <w:t xml:space="preserve"> </w:t>
      </w:r>
      <w:r w:rsidRPr="00FC7EA5">
        <w:rPr>
          <w:rFonts w:ascii="Calibri" w:hAnsi="Calibri" w:cs="Calibri"/>
          <w:sz w:val="22"/>
          <w:szCs w:val="22"/>
        </w:rPr>
        <w:t>ul. Bonifraterska 17, 00-203 Warszawa</w:t>
      </w:r>
      <w:r>
        <w:rPr>
          <w:rFonts w:ascii="Calibri" w:hAnsi="Calibri" w:cs="Calibri"/>
          <w:sz w:val="22"/>
          <w:szCs w:val="22"/>
        </w:rPr>
        <w:t>.</w:t>
      </w:r>
    </w:p>
    <w:p w:rsidR="00FC7EA5" w:rsidRDefault="00FC7EA5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FC7EA5" w:rsidRDefault="00FC7EA5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FC7EA5" w:rsidRDefault="00FC7EA5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  <w:r w:rsidRPr="00900315">
        <w:rPr>
          <w:rFonts w:ascii="Calibri" w:hAnsi="Calibri" w:cs="Calibri"/>
          <w:sz w:val="22"/>
          <w:szCs w:val="22"/>
        </w:rPr>
        <w:t>Załączniki:</w:t>
      </w:r>
    </w:p>
    <w:p w:rsidR="00B95725" w:rsidRDefault="00B3687A" w:rsidP="00685CDD">
      <w:pPr>
        <w:tabs>
          <w:tab w:val="right" w:pos="284"/>
        </w:tabs>
        <w:autoSpaceDE w:val="0"/>
        <w:ind w:left="284"/>
        <w:rPr>
          <w:rFonts w:ascii="Calibri" w:hAnsi="Calibri" w:cs="Calibri"/>
          <w:sz w:val="22"/>
          <w:szCs w:val="22"/>
        </w:rPr>
      </w:pPr>
      <w:r w:rsidRPr="00685CDD">
        <w:rPr>
          <w:rFonts w:ascii="Calibri" w:hAnsi="Calibri" w:cs="Calibri"/>
          <w:sz w:val="22"/>
          <w:szCs w:val="22"/>
        </w:rPr>
        <w:t xml:space="preserve">Załącznik nr 1 – Regulamin korzystania z </w:t>
      </w:r>
      <w:r w:rsidR="00685CDD" w:rsidRPr="00685CDD">
        <w:rPr>
          <w:rFonts w:ascii="Calibri" w:hAnsi="Calibri" w:cs="Calibri"/>
          <w:sz w:val="22"/>
          <w:szCs w:val="22"/>
        </w:rPr>
        <w:t xml:space="preserve">Portalu </w:t>
      </w:r>
      <w:r w:rsidR="007D6DC3">
        <w:rPr>
          <w:rFonts w:ascii="Calibri" w:hAnsi="Calibri" w:cs="Calibri"/>
          <w:sz w:val="22"/>
          <w:szCs w:val="22"/>
        </w:rPr>
        <w:t>e</w:t>
      </w:r>
      <w:r w:rsidR="00685CDD" w:rsidRPr="00685CDD">
        <w:rPr>
          <w:rFonts w:ascii="Calibri" w:hAnsi="Calibri" w:cs="Calibri"/>
          <w:sz w:val="22"/>
          <w:szCs w:val="22"/>
        </w:rPr>
        <w:t>-Usług SMARTPZP</w:t>
      </w:r>
      <w:r w:rsidR="005B1754">
        <w:rPr>
          <w:rFonts w:ascii="Calibri" w:hAnsi="Calibri" w:cs="Calibri"/>
          <w:sz w:val="22"/>
          <w:szCs w:val="22"/>
        </w:rPr>
        <w:t xml:space="preserve"> wraz z Cennikiem</w:t>
      </w:r>
    </w:p>
    <w:p w:rsidR="003F3CBD" w:rsidRPr="00685CDD" w:rsidRDefault="003F3CBD" w:rsidP="00685CDD">
      <w:pPr>
        <w:tabs>
          <w:tab w:val="right" w:pos="284"/>
        </w:tabs>
        <w:autoSpaceDE w:val="0"/>
        <w:ind w:left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2 – Umowa powierzenia </w:t>
      </w:r>
      <w:r w:rsidR="00DF432B" w:rsidRPr="00DF432B">
        <w:rPr>
          <w:rFonts w:ascii="Calibri" w:hAnsi="Calibri" w:cs="Calibri"/>
          <w:sz w:val="22"/>
          <w:szCs w:val="22"/>
        </w:rPr>
        <w:t>przetwarzania danych osobowych</w:t>
      </w:r>
      <w:bookmarkStart w:id="2" w:name="_GoBack"/>
      <w:bookmarkEnd w:id="2"/>
    </w:p>
    <w:p w:rsidR="00B3687A" w:rsidRPr="00900315" w:rsidRDefault="00B3687A">
      <w:pPr>
        <w:tabs>
          <w:tab w:val="right" w:pos="8931"/>
        </w:tabs>
        <w:autoSpaceDE w:val="0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B3687A" w:rsidRPr="00900315" w:rsidRDefault="00B3687A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p w:rsidR="000037E2" w:rsidRPr="00900315" w:rsidRDefault="000037E2">
      <w:pPr>
        <w:tabs>
          <w:tab w:val="right" w:pos="8931"/>
        </w:tabs>
        <w:autoSpaceDE w:val="0"/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B3687A" w:rsidRPr="0090031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8" w:type="dxa"/>
              <w:tblLayout w:type="fixed"/>
              <w:tblLook w:val="0000" w:firstRow="0" w:lastRow="0" w:firstColumn="0" w:lastColumn="0" w:noHBand="0" w:noVBand="0"/>
            </w:tblPr>
            <w:tblGrid>
              <w:gridCol w:w="4425"/>
              <w:gridCol w:w="4489"/>
            </w:tblGrid>
            <w:tr w:rsidR="00B3687A" w:rsidRPr="00900315">
              <w:tc>
                <w:tcPr>
                  <w:tcW w:w="4425" w:type="dxa"/>
                </w:tcPr>
                <w:p w:rsidR="00B3687A" w:rsidRPr="00900315" w:rsidRDefault="00B3687A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</w:t>
                  </w:r>
                </w:p>
              </w:tc>
              <w:tc>
                <w:tcPr>
                  <w:tcW w:w="4489" w:type="dxa"/>
                </w:tcPr>
                <w:p w:rsidR="00B3687A" w:rsidRPr="00900315" w:rsidRDefault="00B3687A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_____________________________</w:t>
                  </w:r>
                </w:p>
              </w:tc>
            </w:tr>
            <w:tr w:rsidR="00B3687A" w:rsidRPr="00900315">
              <w:tc>
                <w:tcPr>
                  <w:tcW w:w="4425" w:type="dxa"/>
                </w:tcPr>
                <w:p w:rsidR="00B3687A" w:rsidRPr="00900315" w:rsidRDefault="00B3687A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Operator</w:t>
                  </w:r>
                </w:p>
              </w:tc>
              <w:tc>
                <w:tcPr>
                  <w:tcW w:w="4489" w:type="dxa"/>
                </w:tcPr>
                <w:p w:rsidR="00B3687A" w:rsidRPr="00900315" w:rsidRDefault="00D06243">
                  <w:pPr>
                    <w:tabs>
                      <w:tab w:val="right" w:pos="8931"/>
                    </w:tabs>
                    <w:autoSpaceDE w:val="0"/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900315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</w:tbl>
          <w:p w:rsidR="00B3687A" w:rsidRPr="00900315" w:rsidRDefault="00B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687A" w:rsidRPr="00900315" w:rsidRDefault="00B3687A">
      <w:pPr>
        <w:jc w:val="both"/>
        <w:rPr>
          <w:rFonts w:ascii="Calibri" w:hAnsi="Calibri" w:cs="Calibri"/>
          <w:sz w:val="22"/>
          <w:szCs w:val="22"/>
        </w:rPr>
      </w:pPr>
    </w:p>
    <w:sectPr w:rsidR="00B3687A" w:rsidRPr="00900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71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101" w:rsidRDefault="00A67101">
      <w:r>
        <w:separator/>
      </w:r>
    </w:p>
  </w:endnote>
  <w:endnote w:type="continuationSeparator" w:id="0">
    <w:p w:rsidR="00A67101" w:rsidRDefault="00A6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2" w:rsidRDefault="00A35D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AD5" w:rsidRPr="00D84AD5" w:rsidRDefault="00D84AD5">
    <w:pPr>
      <w:pStyle w:val="Stopka"/>
      <w:jc w:val="center"/>
      <w:rPr>
        <w:rFonts w:ascii="Calibri" w:hAnsi="Calibri" w:cs="Calibri"/>
      </w:rPr>
    </w:pPr>
    <w:r w:rsidRPr="00D84AD5">
      <w:rPr>
        <w:rFonts w:ascii="Calibri" w:hAnsi="Calibri" w:cs="Calibri"/>
      </w:rPr>
      <w:fldChar w:fldCharType="begin"/>
    </w:r>
    <w:r w:rsidRPr="00D84AD5">
      <w:rPr>
        <w:rFonts w:ascii="Calibri" w:hAnsi="Calibri" w:cs="Calibri"/>
      </w:rPr>
      <w:instrText>PAGE   \* MERGEFORMAT</w:instrText>
    </w:r>
    <w:r w:rsidRPr="00D84AD5">
      <w:rPr>
        <w:rFonts w:ascii="Calibri" w:hAnsi="Calibri" w:cs="Calibri"/>
      </w:rPr>
      <w:fldChar w:fldCharType="separate"/>
    </w:r>
    <w:r w:rsidR="00DF432B">
      <w:rPr>
        <w:rFonts w:ascii="Calibri" w:hAnsi="Calibri" w:cs="Calibri"/>
        <w:noProof/>
      </w:rPr>
      <w:t>3</w:t>
    </w:r>
    <w:r w:rsidRPr="00D84AD5">
      <w:rPr>
        <w:rFonts w:ascii="Calibri" w:hAnsi="Calibri" w:cs="Calibri"/>
      </w:rPr>
      <w:fldChar w:fldCharType="end"/>
    </w:r>
  </w:p>
  <w:p w:rsidR="00D84AD5" w:rsidRPr="00D84AD5" w:rsidRDefault="00D84AD5" w:rsidP="00D84AD5">
    <w:pPr>
      <w:pStyle w:val="Stopka"/>
      <w:ind w:right="360"/>
      <w:jc w:val="right"/>
      <w:rPr>
        <w:rFonts w:ascii="Calibri" w:hAnsi="Calibri" w:cs="Calibri"/>
        <w:sz w:val="22"/>
      </w:rPr>
    </w:pPr>
  </w:p>
  <w:p w:rsidR="00B3687A" w:rsidRPr="00D84AD5" w:rsidRDefault="00D84AD5" w:rsidP="00D84AD5">
    <w:pPr>
      <w:pStyle w:val="Stopka"/>
      <w:ind w:right="360"/>
      <w:jc w:val="right"/>
      <w:rPr>
        <w:rFonts w:ascii="Calibri" w:hAnsi="Calibri" w:cs="Calibri"/>
        <w:sz w:val="18"/>
      </w:rPr>
    </w:pPr>
    <w:r w:rsidRPr="00D84AD5">
      <w:rPr>
        <w:rFonts w:ascii="Calibri" w:hAnsi="Calibri" w:cs="Calibri"/>
        <w:sz w:val="18"/>
      </w:rPr>
      <w:t xml:space="preserve">Umowa o świadczenie usług elektronicznych </w:t>
    </w:r>
    <w:r w:rsidR="0027780E">
      <w:rPr>
        <w:rFonts w:ascii="Calibri" w:hAnsi="Calibri" w:cs="Calibri"/>
        <w:sz w:val="18"/>
      </w:rPr>
      <w:t xml:space="preserve">Portalu e-Usług </w:t>
    </w:r>
    <w:proofErr w:type="spellStart"/>
    <w:r w:rsidR="0027780E">
      <w:rPr>
        <w:rFonts w:ascii="Calibri" w:hAnsi="Calibri" w:cs="Calibri"/>
        <w:sz w:val="18"/>
      </w:rPr>
      <w:t>SmartPZP</w:t>
    </w:r>
    <w:proofErr w:type="spellEnd"/>
    <w:r w:rsidRPr="00D84AD5">
      <w:rPr>
        <w:rFonts w:ascii="Calibri" w:hAnsi="Calibri" w:cs="Calibri"/>
        <w:sz w:val="18"/>
      </w:rPr>
      <w:t xml:space="preserve"> wer.</w:t>
    </w:r>
    <w:r w:rsidR="00FC2FAF">
      <w:rPr>
        <w:rFonts w:ascii="Calibri" w:hAnsi="Calibri" w:cs="Calibri"/>
        <w:sz w:val="18"/>
      </w:rPr>
      <w:t>1</w:t>
    </w:r>
    <w:r w:rsidR="00205010">
      <w:rPr>
        <w:rFonts w:ascii="Calibri" w:hAnsi="Calibri" w:cs="Calibri"/>
        <w:sz w:val="18"/>
      </w:rPr>
      <w:t>.</w:t>
    </w:r>
    <w:r w:rsidR="007A2F37">
      <w:rPr>
        <w:rFonts w:ascii="Calibri" w:hAnsi="Calibri" w:cs="Calibri"/>
        <w:sz w:val="18"/>
      </w:rPr>
      <w:t>8</w:t>
    </w:r>
    <w:r w:rsidR="00205010">
      <w:rPr>
        <w:rFonts w:ascii="Calibri" w:hAnsi="Calibri" w:cs="Calibri"/>
        <w:sz w:val="18"/>
      </w:rPr>
      <w:t>.</w:t>
    </w:r>
    <w:r w:rsidR="00115D3D">
      <w:rPr>
        <w:rFonts w:ascii="Calibri" w:hAnsi="Calibri" w:cs="Calibri"/>
        <w:sz w:val="18"/>
      </w:rPr>
      <w:t>_</w:t>
    </w:r>
    <w:r w:rsidRPr="00D84AD5">
      <w:rPr>
        <w:rFonts w:ascii="Calibri" w:hAnsi="Calibri" w:cs="Calibri"/>
        <w:sz w:val="18"/>
      </w:rPr>
      <w:t xml:space="preserve"> </w:t>
    </w:r>
    <w:r w:rsidR="007A2F37">
      <w:rPr>
        <w:rFonts w:ascii="Calibri" w:hAnsi="Calibri" w:cs="Calibri"/>
        <w:sz w:val="18"/>
      </w:rPr>
      <w:t>01.09</w:t>
    </w:r>
    <w:r w:rsidR="00174ECC">
      <w:rPr>
        <w:rFonts w:ascii="Calibri" w:hAnsi="Calibri" w:cs="Calibri"/>
        <w:sz w:val="18"/>
      </w:rPr>
      <w:t>.</w:t>
    </w:r>
    <w:r w:rsidR="00EB3983">
      <w:rPr>
        <w:rFonts w:ascii="Calibri" w:hAnsi="Calibri" w:cs="Calibri"/>
        <w:sz w:val="18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2" w:rsidRDefault="00A35D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101" w:rsidRDefault="00A67101">
      <w:r>
        <w:separator/>
      </w:r>
    </w:p>
  </w:footnote>
  <w:footnote w:type="continuationSeparator" w:id="0">
    <w:p w:rsidR="00A67101" w:rsidRDefault="00A67101">
      <w:r>
        <w:continuationSeparator/>
      </w:r>
    </w:p>
  </w:footnote>
  <w:footnote w:id="1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Może powstać Płatność Uzupełniająca  po przekroczeniu zakresu usługi</w:t>
      </w:r>
    </w:p>
  </w:footnote>
  <w:footnote w:id="3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25D3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Może powstać płatność uzupełniająca po przekroczeniu zakresu usługi</w:t>
      </w:r>
    </w:p>
  </w:footnote>
  <w:footnote w:id="5">
    <w:p w:rsidR="00A35D02" w:rsidRDefault="00725D32">
      <w:pPr>
        <w:pStyle w:val="Tekstprzypisudolnego"/>
      </w:pPr>
      <w:r>
        <w:rPr>
          <w:rStyle w:val="Odwoanieprzypisudolnego"/>
        </w:rPr>
        <w:footnoteRef/>
      </w:r>
      <w:r>
        <w:t xml:space="preserve"> Wpisać na podstawie Cennika</w:t>
      </w:r>
      <w:r w:rsidR="00205010">
        <w:t xml:space="preserve"> </w:t>
      </w:r>
    </w:p>
    <w:p w:rsidR="00860154" w:rsidRDefault="00860154">
      <w:pPr>
        <w:pStyle w:val="Tekstprzypisudolneg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2" w:rsidRDefault="00A35D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80E" w:rsidRDefault="00E73AD4" w:rsidP="0027780E">
    <w:pPr>
      <w:pStyle w:val="Nagwek"/>
      <w:jc w:val="right"/>
    </w:pPr>
    <w:r>
      <w:rPr>
        <w:rFonts w:ascii="Calibri" w:eastAsia="Calibri" w:hAnsi="Calibri"/>
        <w:noProof/>
        <w:sz w:val="22"/>
        <w:szCs w:val="22"/>
        <w:lang w:eastAsia="pl-PL"/>
      </w:rPr>
      <w:drawing>
        <wp:inline distT="0" distB="0" distL="0" distR="0">
          <wp:extent cx="586740" cy="43434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02" w:rsidRDefault="00A35D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A96E4C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19B6C50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0" w:hanging="42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 w15:restartNumberingAfterBreak="0">
    <w:nsid w:val="0AF32E71"/>
    <w:multiLevelType w:val="hybridMultilevel"/>
    <w:tmpl w:val="A20C2E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814B15"/>
    <w:multiLevelType w:val="hybridMultilevel"/>
    <w:tmpl w:val="50BA4C2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10B823C8"/>
    <w:multiLevelType w:val="hybridMultilevel"/>
    <w:tmpl w:val="BE542D60"/>
    <w:lvl w:ilvl="0" w:tplc="BA26EC74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 w15:restartNumberingAfterBreak="0">
    <w:nsid w:val="114A7033"/>
    <w:multiLevelType w:val="hybridMultilevel"/>
    <w:tmpl w:val="60EA59F4"/>
    <w:lvl w:ilvl="0" w:tplc="7EB2E118">
      <w:start w:val="1"/>
      <w:numFmt w:val="decimal"/>
      <w:pStyle w:val="StyleComplexArial9ptBefore0ptAfter0pt"/>
      <w:lvlText w:val="%1."/>
      <w:lvlJc w:val="left"/>
      <w:pPr>
        <w:tabs>
          <w:tab w:val="num" w:pos="851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A66E19"/>
    <w:multiLevelType w:val="hybridMultilevel"/>
    <w:tmpl w:val="51940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F3786"/>
    <w:multiLevelType w:val="hybridMultilevel"/>
    <w:tmpl w:val="9838249A"/>
    <w:name w:val="WW8Num4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8F373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CB4244"/>
    <w:multiLevelType w:val="hybridMultilevel"/>
    <w:tmpl w:val="F6E8E902"/>
    <w:lvl w:ilvl="0" w:tplc="0415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34B07062"/>
    <w:multiLevelType w:val="multilevel"/>
    <w:tmpl w:val="751C19A8"/>
    <w:lvl w:ilvl="0">
      <w:start w:val="1"/>
      <w:numFmt w:val="decimal"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15" w15:restartNumberingAfterBreak="0">
    <w:nsid w:val="37462F0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0C57A83"/>
    <w:multiLevelType w:val="hybridMultilevel"/>
    <w:tmpl w:val="864CB3A2"/>
    <w:lvl w:ilvl="0" w:tplc="555C1D8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3165873"/>
    <w:multiLevelType w:val="hybridMultilevel"/>
    <w:tmpl w:val="DF2E9D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FC913E4"/>
    <w:multiLevelType w:val="hybridMultilevel"/>
    <w:tmpl w:val="250A6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C243F"/>
    <w:multiLevelType w:val="hybridMultilevel"/>
    <w:tmpl w:val="980EFE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23B3B31"/>
    <w:multiLevelType w:val="hybridMultilevel"/>
    <w:tmpl w:val="02467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B61D0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723412F4"/>
    <w:multiLevelType w:val="hybridMultilevel"/>
    <w:tmpl w:val="B666DE68"/>
    <w:name w:val="WW8Num43"/>
    <w:lvl w:ilvl="0" w:tplc="4710B0D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D6357"/>
    <w:multiLevelType w:val="hybridMultilevel"/>
    <w:tmpl w:val="778230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7C46AE4"/>
    <w:multiLevelType w:val="hybridMultilevel"/>
    <w:tmpl w:val="1F5C6E78"/>
    <w:lvl w:ilvl="0" w:tplc="9716B9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3B3D99"/>
    <w:multiLevelType w:val="multilevel"/>
    <w:tmpl w:val="DF2C4ACA"/>
    <w:lvl w:ilvl="0">
      <w:start w:val="1"/>
      <w:numFmt w:val="decimal"/>
      <w:pStyle w:val="StyleHeading1Before18p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000080"/>
        <w:sz w:val="36"/>
        <w:szCs w:val="36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olor w:val="000080"/>
        <w:sz w:val="32"/>
        <w:szCs w:val="32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8AF30FF"/>
    <w:multiLevelType w:val="hybridMultilevel"/>
    <w:tmpl w:val="B0FE9F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9"/>
  </w:num>
  <w:num w:numId="9">
    <w:abstractNumId w:val="16"/>
  </w:num>
  <w:num w:numId="10">
    <w:abstractNumId w:val="11"/>
  </w:num>
  <w:num w:numId="11">
    <w:abstractNumId w:val="19"/>
  </w:num>
  <w:num w:numId="12">
    <w:abstractNumId w:val="18"/>
  </w:num>
  <w:num w:numId="13">
    <w:abstractNumId w:val="20"/>
  </w:num>
  <w:num w:numId="14">
    <w:abstractNumId w:val="22"/>
  </w:num>
  <w:num w:numId="15">
    <w:abstractNumId w:val="24"/>
  </w:num>
  <w:num w:numId="16">
    <w:abstractNumId w:val="6"/>
  </w:num>
  <w:num w:numId="17">
    <w:abstractNumId w:val="17"/>
  </w:num>
  <w:num w:numId="18">
    <w:abstractNumId w:val="21"/>
  </w:num>
  <w:num w:numId="19">
    <w:abstractNumId w:val="15"/>
  </w:num>
  <w:num w:numId="20">
    <w:abstractNumId w:val="23"/>
  </w:num>
  <w:num w:numId="21">
    <w:abstractNumId w:val="14"/>
  </w:num>
  <w:num w:numId="22">
    <w:abstractNumId w:val="10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59"/>
    <w:rsid w:val="0000087C"/>
    <w:rsid w:val="000037E2"/>
    <w:rsid w:val="00010387"/>
    <w:rsid w:val="000A3B55"/>
    <w:rsid w:val="000B7A62"/>
    <w:rsid w:val="000C03D3"/>
    <w:rsid w:val="000E030A"/>
    <w:rsid w:val="00115D3D"/>
    <w:rsid w:val="00125434"/>
    <w:rsid w:val="00157C6A"/>
    <w:rsid w:val="00174ECC"/>
    <w:rsid w:val="001A0823"/>
    <w:rsid w:val="001B79CE"/>
    <w:rsid w:val="00205010"/>
    <w:rsid w:val="00225727"/>
    <w:rsid w:val="00262BD4"/>
    <w:rsid w:val="0027286C"/>
    <w:rsid w:val="0027780E"/>
    <w:rsid w:val="00295BAE"/>
    <w:rsid w:val="002F7F57"/>
    <w:rsid w:val="00322B7E"/>
    <w:rsid w:val="003239AC"/>
    <w:rsid w:val="00355812"/>
    <w:rsid w:val="003807CC"/>
    <w:rsid w:val="003D36FA"/>
    <w:rsid w:val="003F3CBD"/>
    <w:rsid w:val="003F5A59"/>
    <w:rsid w:val="004629C7"/>
    <w:rsid w:val="004655C3"/>
    <w:rsid w:val="00474B4E"/>
    <w:rsid w:val="00490E25"/>
    <w:rsid w:val="00491196"/>
    <w:rsid w:val="004A0F88"/>
    <w:rsid w:val="004A461D"/>
    <w:rsid w:val="004A6749"/>
    <w:rsid w:val="004F0974"/>
    <w:rsid w:val="005110A0"/>
    <w:rsid w:val="005471DF"/>
    <w:rsid w:val="00585A8D"/>
    <w:rsid w:val="005916B7"/>
    <w:rsid w:val="00596122"/>
    <w:rsid w:val="005A5E0C"/>
    <w:rsid w:val="005B1754"/>
    <w:rsid w:val="005D0443"/>
    <w:rsid w:val="005D16C9"/>
    <w:rsid w:val="00601CA2"/>
    <w:rsid w:val="0063557D"/>
    <w:rsid w:val="0066320D"/>
    <w:rsid w:val="00685CDD"/>
    <w:rsid w:val="006B63BF"/>
    <w:rsid w:val="006B7C44"/>
    <w:rsid w:val="006C7045"/>
    <w:rsid w:val="006F5A7F"/>
    <w:rsid w:val="00725D32"/>
    <w:rsid w:val="0074179A"/>
    <w:rsid w:val="00760E1E"/>
    <w:rsid w:val="00775CB9"/>
    <w:rsid w:val="007A2F37"/>
    <w:rsid w:val="007A3B42"/>
    <w:rsid w:val="007C3171"/>
    <w:rsid w:val="007D0318"/>
    <w:rsid w:val="007D6DC3"/>
    <w:rsid w:val="00860154"/>
    <w:rsid w:val="008674F9"/>
    <w:rsid w:val="00867E2C"/>
    <w:rsid w:val="00884473"/>
    <w:rsid w:val="008979F4"/>
    <w:rsid w:val="008D49F0"/>
    <w:rsid w:val="008F3D03"/>
    <w:rsid w:val="00900315"/>
    <w:rsid w:val="00907649"/>
    <w:rsid w:val="00920D7F"/>
    <w:rsid w:val="00921F54"/>
    <w:rsid w:val="00931D97"/>
    <w:rsid w:val="00955AE6"/>
    <w:rsid w:val="009E1941"/>
    <w:rsid w:val="009F2891"/>
    <w:rsid w:val="00A35D02"/>
    <w:rsid w:val="00A67101"/>
    <w:rsid w:val="00A7070B"/>
    <w:rsid w:val="00A74CE2"/>
    <w:rsid w:val="00A762AB"/>
    <w:rsid w:val="00A81B08"/>
    <w:rsid w:val="00A9131C"/>
    <w:rsid w:val="00AB54E0"/>
    <w:rsid w:val="00AC1A82"/>
    <w:rsid w:val="00AE1EED"/>
    <w:rsid w:val="00B3687A"/>
    <w:rsid w:val="00B61CBD"/>
    <w:rsid w:val="00B95725"/>
    <w:rsid w:val="00BD3B6D"/>
    <w:rsid w:val="00BF0FF9"/>
    <w:rsid w:val="00C0159E"/>
    <w:rsid w:val="00C15142"/>
    <w:rsid w:val="00C33BD5"/>
    <w:rsid w:val="00C440FE"/>
    <w:rsid w:val="00C565A4"/>
    <w:rsid w:val="00C71D1A"/>
    <w:rsid w:val="00C8465C"/>
    <w:rsid w:val="00C90687"/>
    <w:rsid w:val="00C943C6"/>
    <w:rsid w:val="00C96B86"/>
    <w:rsid w:val="00CB1381"/>
    <w:rsid w:val="00D06243"/>
    <w:rsid w:val="00D55A31"/>
    <w:rsid w:val="00D84AD5"/>
    <w:rsid w:val="00D92DB5"/>
    <w:rsid w:val="00DA141D"/>
    <w:rsid w:val="00DA6A28"/>
    <w:rsid w:val="00DB5935"/>
    <w:rsid w:val="00DD5617"/>
    <w:rsid w:val="00DF120D"/>
    <w:rsid w:val="00DF432B"/>
    <w:rsid w:val="00E21598"/>
    <w:rsid w:val="00E663CE"/>
    <w:rsid w:val="00E73AD4"/>
    <w:rsid w:val="00E83122"/>
    <w:rsid w:val="00EB15CD"/>
    <w:rsid w:val="00EB2113"/>
    <w:rsid w:val="00EB3983"/>
    <w:rsid w:val="00EC07A7"/>
    <w:rsid w:val="00EE48BB"/>
    <w:rsid w:val="00EF5B98"/>
    <w:rsid w:val="00F001F1"/>
    <w:rsid w:val="00F1124B"/>
    <w:rsid w:val="00F52D3C"/>
    <w:rsid w:val="00F7788E"/>
    <w:rsid w:val="00F91534"/>
    <w:rsid w:val="00FA1A47"/>
    <w:rsid w:val="00FB2000"/>
    <w:rsid w:val="00FC2FAF"/>
    <w:rsid w:val="00FC7EA5"/>
    <w:rsid w:val="00FE587C"/>
    <w:rsid w:val="00FF50E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aliases w:val="Reset numbering,Bijlage,h2,A.B.C.,Small Chapter),b1,Text Heading 14pt,PARA2,PARA21,Major1,PARA22,Subhead1,Section heading Level 1,LetHead2,MisHead2,Normalhead2,l2,Normal Heading 2,2,Titre 2,list + change bar,???,h21,CPR Heading 2"/>
    <w:basedOn w:val="Normalny"/>
    <w:next w:val="Normalny"/>
    <w:autoRedefine/>
    <w:qFormat/>
    <w:pPr>
      <w:keepNext/>
      <w:numPr>
        <w:ilvl w:val="1"/>
        <w:numId w:val="7"/>
      </w:numPr>
      <w:suppressAutoHyphens w:val="0"/>
      <w:spacing w:before="240" w:after="240"/>
      <w:jc w:val="both"/>
      <w:outlineLvl w:val="1"/>
    </w:pPr>
    <w:rPr>
      <w:rFonts w:ascii="Arial" w:hAnsi="Arial" w:cs="Arial"/>
      <w:color w:val="000080"/>
      <w:sz w:val="32"/>
      <w:szCs w:val="32"/>
      <w:lang w:eastAsia="pl-PL"/>
    </w:rPr>
  </w:style>
  <w:style w:type="paragraph" w:styleId="Nagwek3">
    <w:name w:val="heading 3"/>
    <w:aliases w:val="Section heading level 1,Section Heading Level 1,Level 1 - 1,h3,1.2.3.,h3 sub heading,Major,Minor,C Sub-Sub/Italic,(Appendix Nbr),Sub Sub Heading,H3,l3,CT,LetHead3,Normal Heading 3,MisHead3,Normalhead3,h31,3,Titre 3,3 bullet,b,SECOND,Second,B1"/>
    <w:basedOn w:val="Normalny"/>
    <w:next w:val="Normalny"/>
    <w:qFormat/>
    <w:pPr>
      <w:keepNext/>
      <w:numPr>
        <w:ilvl w:val="2"/>
        <w:numId w:val="7"/>
      </w:numPr>
      <w:suppressAutoHyphens w:val="0"/>
      <w:spacing w:before="240" w:after="120"/>
      <w:jc w:val="both"/>
      <w:outlineLvl w:val="2"/>
    </w:pPr>
    <w:rPr>
      <w:rFonts w:ascii="Arial" w:hAnsi="Arial" w:cs="Arial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Cambria" w:hAnsi="Cambria" w:cs="Cambria"/>
      <w:b/>
      <w:bCs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aliases w:val="Reset numbering Znak,Bijlage Znak,h2 Znak,A.B.C. Znak,Small Chapter) Znak,b1 Znak,Text Heading 14pt Znak,PARA2 Znak,PARA21 Znak,Major1 Znak,PARA22 Znak,Subhead1 Znak,Section heading Level 1 Znak,LetHead2 Znak,MisHead2 Znak,l2 Znak,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aliases w:val="Section heading level 1 Znak,Section Heading Level 1 Znak,Level 1 - 1 Znak,h3 Znak,1.2.3. Znak,h3 sub heading Znak,Major Znak,Minor Znak,C Sub-Sub/Italic Znak,(Appendix Nbr) Znak,Sub Sub Heading Znak,H3 Znak,l3 Znak,CT Znak,LetHead3 Znak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2Znak2">
    <w:name w:val="Nagłówek 2 Znak2"/>
    <w:aliases w:val="Reset numbering Znak2,Bijlage Znak2,h2 Znak2,A.B.C. Znak2,Small Chapter) Znak2,b1 Znak2,Text Heading 14pt Znak2,PARA2 Znak2,PARA21 Znak2,Major1 Znak2,PARA22 Znak2,Subhead1 Znak2,Section heading Level 1 Znak2,LetHead2 Znak2,l2 Znak2"/>
    <w:rPr>
      <w:rFonts w:ascii="Cambria" w:eastAsia="Times New Roman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2">
    <w:name w:val="Nagłówek 3 Znak2"/>
    <w:aliases w:val="Section heading level 1 Znak2,Section Heading Level 1 Znak2,Level 1 - 1 Znak2,h3 Znak2,1.2.3. Znak2,h3 sub heading Znak2,Major Znak2,Minor Znak2,C Sub-Sub/Italic Znak2,(Appendix Nbr) Znak2,Sub Sub Heading Znak2,H3 Znak2,l3 Znak2"/>
    <w:rPr>
      <w:rFonts w:ascii="Cambria" w:eastAsia="Times New Roman" w:hAnsi="Cambria" w:cs="Cambria"/>
      <w:b/>
      <w:bCs/>
      <w:sz w:val="26"/>
      <w:szCs w:val="26"/>
      <w:lang w:val="x-none" w:eastAsia="ar-SA" w:bidi="ar-SA"/>
    </w:rPr>
  </w:style>
  <w:style w:type="character" w:customStyle="1" w:styleId="Nagwek2Znak1">
    <w:name w:val="Nagłówek 2 Znak1"/>
    <w:aliases w:val="Reset numbering Znak1,Bijlage Znak1,h2 Znak1,A.B.C. Znak1,Small Chapter) Znak1,b1 Znak1,Text Heading 14pt Znak1,PARA2 Znak1,PARA21 Znak1,Major1 Znak1,PARA22 Znak1,Subhead1 Znak1,Section heading Level 1 Znak1,LetHead2 Znak1,l2 Znak1"/>
    <w:rPr>
      <w:rFonts w:ascii="Arial" w:hAnsi="Arial" w:cs="Arial"/>
      <w:color w:val="000080"/>
      <w:sz w:val="36"/>
      <w:szCs w:val="36"/>
    </w:rPr>
  </w:style>
  <w:style w:type="character" w:customStyle="1" w:styleId="Nagwek3Znak1">
    <w:name w:val="Nagłówek 3 Znak1"/>
    <w:aliases w:val="Section heading level 1 Znak1,Section Heading Level 1 Znak1,Level 1 - 1 Znak1,h3 Znak1,1.2.3. Znak1,h3 sub heading Znak1,Major Znak1,Minor Znak1,C Sub-Sub/Italic Znak1,(Appendix Nbr) Znak1,Sub Sub Heading Znak1,H3 Znak1,l3 Znak1"/>
    <w:rPr>
      <w:rFonts w:ascii="Arial" w:hAnsi="Arial" w:cs="Arial"/>
      <w:color w:val="auto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position w:val="0"/>
      <w:sz w:val="24"/>
      <w:szCs w:val="24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6z0">
    <w:name w:val="WW8Num6z0"/>
    <w:rPr>
      <w:position w:val="0"/>
      <w:sz w:val="24"/>
      <w:szCs w:val="24"/>
      <w:vertAlign w:val="baseline"/>
    </w:rPr>
  </w:style>
  <w:style w:type="character" w:customStyle="1" w:styleId="WW8Num8z0">
    <w:name w:val="WW8Num8z0"/>
    <w:rPr>
      <w:position w:val="0"/>
      <w:sz w:val="24"/>
      <w:szCs w:val="24"/>
      <w:vertAlign w:val="baseline"/>
    </w:rPr>
  </w:style>
  <w:style w:type="character" w:customStyle="1" w:styleId="WW8Num10z0">
    <w:name w:val="WW8Num10z0"/>
    <w:rPr>
      <w:position w:val="0"/>
      <w:sz w:val="24"/>
      <w:szCs w:val="24"/>
      <w:vertAlign w:val="baseline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semiHidden/>
    <w:rPr>
      <w:rFonts w:ascii="Times New Roman" w:hAnsi="Times New Roman" w:cs="Times New Roman"/>
    </w:rPr>
  </w:style>
  <w:style w:type="character" w:customStyle="1" w:styleId="Odwoaniedokomentarza1">
    <w:name w:val="Odwołanie do komentarza1"/>
    <w:rPr>
      <w:rFonts w:ascii="Times New Roman" w:hAnsi="Times New Roman" w:cs="Times New Roman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TekstpodstawowyZnak">
    <w:name w:val="Tekst podstawowy Znak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Body">
    <w:name w:val="Body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customStyle="1" w:styleId="TekstkomentarzaZnak">
    <w:name w:val="Tekst komentarza Znak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character" w:customStyle="1" w:styleId="TematkomentarzaZnak">
    <w:name w:val="Temat komentarza Znak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yleHeading1Before18pt">
    <w:name w:val="Style Heading 1 + Before:  18 pt"/>
    <w:basedOn w:val="Nagwek1"/>
    <w:autoRedefine/>
    <w:pPr>
      <w:numPr>
        <w:numId w:val="7"/>
      </w:numPr>
      <w:suppressAutoHyphens w:val="0"/>
      <w:spacing w:before="360" w:after="240"/>
      <w:jc w:val="both"/>
    </w:pPr>
    <w:rPr>
      <w:rFonts w:ascii="Arial" w:hAnsi="Arial" w:cs="Arial"/>
      <w:color w:val="000080"/>
      <w:sz w:val="36"/>
      <w:szCs w:val="36"/>
      <w:lang w:eastAsia="pl-PL"/>
    </w:rPr>
  </w:style>
  <w:style w:type="paragraph" w:customStyle="1" w:styleId="StyleComplexArial9ptBefore0ptAfter0pt">
    <w:name w:val="Style (Complex) Arial 9 pt Before:  0 pt After:  0 pt"/>
    <w:basedOn w:val="Normalny"/>
    <w:autoRedefine/>
    <w:pPr>
      <w:numPr>
        <w:numId w:val="8"/>
      </w:numPr>
      <w:tabs>
        <w:tab w:val="num" w:pos="426"/>
      </w:tabs>
      <w:suppressAutoHyphens w:val="0"/>
      <w:ind w:left="426" w:hanging="426"/>
      <w:jc w:val="both"/>
    </w:pPr>
    <w:rPr>
      <w:sz w:val="20"/>
      <w:szCs w:val="20"/>
      <w:lang w:eastAsia="pl-PL"/>
    </w:rPr>
  </w:style>
  <w:style w:type="character" w:styleId="Odwoaniedokomentarza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Poprawka">
    <w:name w:val="Revision"/>
    <w:hidden/>
    <w:rPr>
      <w:rFonts w:ascii="Times New Roman" w:hAnsi="Times New Roman"/>
      <w:sz w:val="24"/>
      <w:szCs w:val="24"/>
      <w:lang w:eastAsia="ar-SA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CBD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74B4E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D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D32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725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7224066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1652-91E3-40D3-95DF-934FEBD0D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6773</CharactersWithSpaces>
  <SharedDoc>false</SharedDoc>
  <HLinks>
    <vt:vector size="6" baseType="variant"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tel:8672240660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2018-09-06T11:51:00Z</dcterms:created>
  <dcterms:modified xsi:type="dcterms:W3CDTF">2018-09-06T11:51:00Z</dcterms:modified>
</cp:coreProperties>
</file>